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5739" w:type="dxa"/>
        <w:tblLook w:val="04A0" w:firstRow="1" w:lastRow="0" w:firstColumn="1" w:lastColumn="0" w:noHBand="0" w:noVBand="1"/>
      </w:tblPr>
      <w:tblGrid>
        <w:gridCol w:w="1739"/>
        <w:gridCol w:w="1658"/>
        <w:gridCol w:w="1560"/>
        <w:gridCol w:w="717"/>
        <w:gridCol w:w="2078"/>
        <w:gridCol w:w="1217"/>
        <w:gridCol w:w="886"/>
        <w:gridCol w:w="1492"/>
        <w:gridCol w:w="872"/>
        <w:gridCol w:w="1492"/>
        <w:gridCol w:w="872"/>
        <w:gridCol w:w="1390"/>
      </w:tblGrid>
      <w:tr w:rsidR="001C4EC1" w:rsidRPr="00B67AF2" w14:paraId="55A836B3" w14:textId="77777777" w:rsidTr="00894C94">
        <w:trPr>
          <w:trHeight w:val="735"/>
        </w:trPr>
        <w:tc>
          <w:tcPr>
            <w:tcW w:w="15739" w:type="dxa"/>
            <w:gridSpan w:val="12"/>
            <w:noWrap/>
            <w:vAlign w:val="center"/>
            <w:hideMark/>
          </w:tcPr>
          <w:p w14:paraId="29BD13AA" w14:textId="77777777" w:rsidR="00F41043" w:rsidRPr="00B67AF2" w:rsidRDefault="00F41043" w:rsidP="00F41043">
            <w:pPr>
              <w:rPr>
                <w:b/>
                <w:bCs/>
                <w:sz w:val="28"/>
                <w:szCs w:val="28"/>
              </w:rPr>
            </w:pPr>
            <w:r w:rsidRPr="00B67AF2">
              <w:rPr>
                <w:b/>
                <w:bCs/>
                <w:sz w:val="28"/>
                <w:szCs w:val="28"/>
              </w:rPr>
              <w:t xml:space="preserve">VAN İLİ 2023 YILI YATIRIM </w:t>
            </w:r>
            <w:proofErr w:type="gramStart"/>
            <w:r w:rsidRPr="00B67AF2">
              <w:rPr>
                <w:b/>
                <w:bCs/>
                <w:sz w:val="28"/>
                <w:szCs w:val="28"/>
              </w:rPr>
              <w:t>PROĞRAMI</w:t>
            </w:r>
            <w:r w:rsidRPr="00B67AF2">
              <w:rPr>
                <w:b/>
                <w:sz w:val="28"/>
                <w:szCs w:val="28"/>
              </w:rPr>
              <w:t>(</w:t>
            </w:r>
            <w:proofErr w:type="gramEnd"/>
            <w:r w:rsidRPr="00B67AF2">
              <w:rPr>
                <w:b/>
                <w:sz w:val="28"/>
                <w:szCs w:val="28"/>
              </w:rPr>
              <w:t xml:space="preserve">15.01.2023 Tarihli ve 32074 Sayılı (Mükerrer) Resmi Gazete) </w:t>
            </w:r>
          </w:p>
        </w:tc>
      </w:tr>
      <w:tr w:rsidR="001C4EC1" w:rsidRPr="005D2C44" w14:paraId="61AC7A45" w14:textId="77777777" w:rsidTr="00894C94">
        <w:trPr>
          <w:trHeight w:val="315"/>
        </w:trPr>
        <w:tc>
          <w:tcPr>
            <w:tcW w:w="1739" w:type="dxa"/>
            <w:vMerge w:val="restart"/>
            <w:noWrap/>
            <w:vAlign w:val="center"/>
            <w:hideMark/>
          </w:tcPr>
          <w:p w14:paraId="314757FB"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 xml:space="preserve">YATIRIMCI KURUM </w:t>
            </w:r>
          </w:p>
        </w:tc>
        <w:tc>
          <w:tcPr>
            <w:tcW w:w="1658" w:type="dxa"/>
            <w:vMerge w:val="restart"/>
            <w:noWrap/>
            <w:vAlign w:val="center"/>
            <w:hideMark/>
          </w:tcPr>
          <w:p w14:paraId="190701B1"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PROJE NO</w:t>
            </w:r>
          </w:p>
        </w:tc>
        <w:tc>
          <w:tcPr>
            <w:tcW w:w="1560" w:type="dxa"/>
            <w:vMerge w:val="restart"/>
            <w:noWrap/>
            <w:vAlign w:val="center"/>
            <w:hideMark/>
          </w:tcPr>
          <w:p w14:paraId="3CD89E0C"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PROJE ADI</w:t>
            </w:r>
          </w:p>
        </w:tc>
        <w:tc>
          <w:tcPr>
            <w:tcW w:w="717" w:type="dxa"/>
            <w:vMerge w:val="restart"/>
            <w:noWrap/>
            <w:vAlign w:val="center"/>
            <w:hideMark/>
          </w:tcPr>
          <w:p w14:paraId="5D33F56B"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YERİ</w:t>
            </w:r>
          </w:p>
        </w:tc>
        <w:tc>
          <w:tcPr>
            <w:tcW w:w="2006" w:type="dxa"/>
            <w:vMerge w:val="restart"/>
            <w:noWrap/>
            <w:vAlign w:val="center"/>
            <w:hideMark/>
          </w:tcPr>
          <w:p w14:paraId="2D5AF984"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KARAKTERİSTİĞİ</w:t>
            </w:r>
          </w:p>
        </w:tc>
        <w:tc>
          <w:tcPr>
            <w:tcW w:w="1217" w:type="dxa"/>
            <w:vMerge w:val="restart"/>
            <w:noWrap/>
            <w:vAlign w:val="center"/>
            <w:hideMark/>
          </w:tcPr>
          <w:p w14:paraId="16230928"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BAŞLAMA VE BİTİŞ YILI</w:t>
            </w:r>
          </w:p>
        </w:tc>
        <w:tc>
          <w:tcPr>
            <w:tcW w:w="2352" w:type="dxa"/>
            <w:gridSpan w:val="2"/>
            <w:noWrap/>
            <w:vAlign w:val="center"/>
            <w:hideMark/>
          </w:tcPr>
          <w:p w14:paraId="592312F4"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PROJE TUTARI</w:t>
            </w:r>
          </w:p>
        </w:tc>
        <w:tc>
          <w:tcPr>
            <w:tcW w:w="2238" w:type="dxa"/>
            <w:gridSpan w:val="2"/>
            <w:noWrap/>
            <w:vAlign w:val="center"/>
            <w:hideMark/>
          </w:tcPr>
          <w:p w14:paraId="319B0929"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2022 YILI SONU KÜMÜLATİF HAR.</w:t>
            </w:r>
          </w:p>
        </w:tc>
        <w:tc>
          <w:tcPr>
            <w:tcW w:w="2252" w:type="dxa"/>
            <w:gridSpan w:val="2"/>
            <w:noWrap/>
            <w:vAlign w:val="center"/>
            <w:hideMark/>
          </w:tcPr>
          <w:p w14:paraId="23BB40AA"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2023 YILI YATIRIMI</w:t>
            </w:r>
          </w:p>
        </w:tc>
      </w:tr>
      <w:tr w:rsidR="001C4EC1" w:rsidRPr="005D2C44" w14:paraId="6EBF71A0" w14:textId="77777777" w:rsidTr="00894C94">
        <w:trPr>
          <w:trHeight w:val="315"/>
        </w:trPr>
        <w:tc>
          <w:tcPr>
            <w:tcW w:w="1739" w:type="dxa"/>
            <w:vMerge/>
            <w:vAlign w:val="center"/>
            <w:hideMark/>
          </w:tcPr>
          <w:p w14:paraId="30DB91F8" w14:textId="77777777" w:rsidR="00F41043" w:rsidRPr="005D2C44" w:rsidRDefault="00F41043">
            <w:pPr>
              <w:rPr>
                <w:rFonts w:ascii="Times New Roman" w:hAnsi="Times New Roman" w:cs="Times New Roman"/>
                <w:b/>
                <w:bCs/>
                <w:sz w:val="20"/>
                <w:szCs w:val="20"/>
              </w:rPr>
            </w:pPr>
          </w:p>
        </w:tc>
        <w:tc>
          <w:tcPr>
            <w:tcW w:w="1658" w:type="dxa"/>
            <w:vMerge/>
            <w:vAlign w:val="center"/>
            <w:hideMark/>
          </w:tcPr>
          <w:p w14:paraId="727B95F5" w14:textId="77777777" w:rsidR="00F41043" w:rsidRPr="005D2C44" w:rsidRDefault="00F41043">
            <w:pPr>
              <w:rPr>
                <w:rFonts w:ascii="Times New Roman" w:hAnsi="Times New Roman" w:cs="Times New Roman"/>
                <w:b/>
                <w:bCs/>
                <w:sz w:val="20"/>
                <w:szCs w:val="20"/>
              </w:rPr>
            </w:pPr>
          </w:p>
        </w:tc>
        <w:tc>
          <w:tcPr>
            <w:tcW w:w="1560" w:type="dxa"/>
            <w:vMerge/>
            <w:vAlign w:val="center"/>
            <w:hideMark/>
          </w:tcPr>
          <w:p w14:paraId="0A34C10F" w14:textId="77777777" w:rsidR="00F41043" w:rsidRPr="005D2C44" w:rsidRDefault="00F41043">
            <w:pPr>
              <w:rPr>
                <w:rFonts w:ascii="Times New Roman" w:hAnsi="Times New Roman" w:cs="Times New Roman"/>
                <w:b/>
                <w:bCs/>
                <w:sz w:val="20"/>
                <w:szCs w:val="20"/>
              </w:rPr>
            </w:pPr>
          </w:p>
        </w:tc>
        <w:tc>
          <w:tcPr>
            <w:tcW w:w="717" w:type="dxa"/>
            <w:vMerge/>
            <w:vAlign w:val="center"/>
            <w:hideMark/>
          </w:tcPr>
          <w:p w14:paraId="24DF030A" w14:textId="77777777" w:rsidR="00F41043" w:rsidRPr="005D2C44" w:rsidRDefault="00F41043">
            <w:pPr>
              <w:rPr>
                <w:rFonts w:ascii="Times New Roman" w:hAnsi="Times New Roman" w:cs="Times New Roman"/>
                <w:b/>
                <w:bCs/>
                <w:sz w:val="20"/>
                <w:szCs w:val="20"/>
              </w:rPr>
            </w:pPr>
          </w:p>
        </w:tc>
        <w:tc>
          <w:tcPr>
            <w:tcW w:w="2006" w:type="dxa"/>
            <w:vMerge/>
            <w:vAlign w:val="center"/>
            <w:hideMark/>
          </w:tcPr>
          <w:p w14:paraId="1A845F04" w14:textId="77777777" w:rsidR="00F41043" w:rsidRPr="005D2C44" w:rsidRDefault="00F41043">
            <w:pPr>
              <w:rPr>
                <w:rFonts w:ascii="Times New Roman" w:hAnsi="Times New Roman" w:cs="Times New Roman"/>
                <w:b/>
                <w:bCs/>
                <w:sz w:val="20"/>
                <w:szCs w:val="20"/>
              </w:rPr>
            </w:pPr>
          </w:p>
        </w:tc>
        <w:tc>
          <w:tcPr>
            <w:tcW w:w="1217" w:type="dxa"/>
            <w:vMerge/>
            <w:vAlign w:val="center"/>
            <w:hideMark/>
          </w:tcPr>
          <w:p w14:paraId="633DE1C3" w14:textId="77777777" w:rsidR="00F41043" w:rsidRPr="005D2C44" w:rsidRDefault="00F41043">
            <w:pPr>
              <w:rPr>
                <w:rFonts w:ascii="Times New Roman" w:hAnsi="Times New Roman" w:cs="Times New Roman"/>
                <w:b/>
                <w:bCs/>
                <w:sz w:val="20"/>
                <w:szCs w:val="20"/>
              </w:rPr>
            </w:pPr>
          </w:p>
        </w:tc>
        <w:tc>
          <w:tcPr>
            <w:tcW w:w="886" w:type="dxa"/>
            <w:noWrap/>
            <w:vAlign w:val="center"/>
            <w:hideMark/>
          </w:tcPr>
          <w:p w14:paraId="580AD05A"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DIŞ KREDİ</w:t>
            </w:r>
          </w:p>
        </w:tc>
        <w:tc>
          <w:tcPr>
            <w:tcW w:w="1466" w:type="dxa"/>
            <w:noWrap/>
            <w:vAlign w:val="center"/>
            <w:hideMark/>
          </w:tcPr>
          <w:p w14:paraId="31E7F6B8"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TOPLAM</w:t>
            </w:r>
          </w:p>
        </w:tc>
        <w:tc>
          <w:tcPr>
            <w:tcW w:w="872" w:type="dxa"/>
            <w:noWrap/>
            <w:vAlign w:val="center"/>
            <w:hideMark/>
          </w:tcPr>
          <w:p w14:paraId="2AF0CB82"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DIŞ KREDİ</w:t>
            </w:r>
          </w:p>
        </w:tc>
        <w:tc>
          <w:tcPr>
            <w:tcW w:w="1366" w:type="dxa"/>
            <w:noWrap/>
            <w:vAlign w:val="center"/>
            <w:hideMark/>
          </w:tcPr>
          <w:p w14:paraId="72BC0BD2"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TOPLAM</w:t>
            </w:r>
          </w:p>
        </w:tc>
        <w:tc>
          <w:tcPr>
            <w:tcW w:w="872" w:type="dxa"/>
            <w:noWrap/>
            <w:vAlign w:val="center"/>
            <w:hideMark/>
          </w:tcPr>
          <w:p w14:paraId="331E7013"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DIŞ KREDİ</w:t>
            </w:r>
          </w:p>
        </w:tc>
        <w:tc>
          <w:tcPr>
            <w:tcW w:w="1380" w:type="dxa"/>
            <w:noWrap/>
            <w:vAlign w:val="center"/>
            <w:hideMark/>
          </w:tcPr>
          <w:p w14:paraId="31BE5B40"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TOPLAM</w:t>
            </w:r>
          </w:p>
        </w:tc>
      </w:tr>
      <w:tr w:rsidR="001C4EC1" w:rsidRPr="005D2C44" w14:paraId="4E53D66B" w14:textId="77777777" w:rsidTr="00894C94">
        <w:trPr>
          <w:trHeight w:val="960"/>
        </w:trPr>
        <w:tc>
          <w:tcPr>
            <w:tcW w:w="1739" w:type="dxa"/>
            <w:vAlign w:val="center"/>
            <w:hideMark/>
          </w:tcPr>
          <w:p w14:paraId="4176FCFD"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İÇİŞLERİ BAKANLIĞI</w:t>
            </w:r>
          </w:p>
        </w:tc>
        <w:tc>
          <w:tcPr>
            <w:tcW w:w="1658" w:type="dxa"/>
            <w:noWrap/>
            <w:vAlign w:val="center"/>
            <w:hideMark/>
          </w:tcPr>
          <w:p w14:paraId="0CD4451D" w14:textId="77777777" w:rsidR="00F41043" w:rsidRPr="005D2C44" w:rsidRDefault="00F41043">
            <w:pPr>
              <w:rPr>
                <w:rFonts w:ascii="Times New Roman" w:hAnsi="Times New Roman" w:cs="Times New Roman"/>
                <w:sz w:val="20"/>
                <w:szCs w:val="20"/>
              </w:rPr>
            </w:pPr>
            <w:r w:rsidRPr="005D2C44">
              <w:rPr>
                <w:rFonts w:ascii="Times New Roman" w:hAnsi="Times New Roman" w:cs="Times New Roman"/>
                <w:sz w:val="20"/>
                <w:szCs w:val="20"/>
              </w:rPr>
              <w:t>2021K02-183674</w:t>
            </w:r>
          </w:p>
        </w:tc>
        <w:tc>
          <w:tcPr>
            <w:tcW w:w="1560" w:type="dxa"/>
            <w:vAlign w:val="center"/>
            <w:hideMark/>
          </w:tcPr>
          <w:p w14:paraId="466C1CC9" w14:textId="3A157CE8"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Van 2.Kısım Güvenlik Duvarı ve Devriye Yolu </w:t>
            </w:r>
          </w:p>
        </w:tc>
        <w:tc>
          <w:tcPr>
            <w:tcW w:w="717" w:type="dxa"/>
            <w:noWrap/>
            <w:vAlign w:val="center"/>
            <w:hideMark/>
          </w:tcPr>
          <w:p w14:paraId="3C992E2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B8C4D8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Devriye Yolu (238 km), Güvenlik Duvarı (238 km)</w:t>
            </w:r>
          </w:p>
        </w:tc>
        <w:tc>
          <w:tcPr>
            <w:tcW w:w="1217" w:type="dxa"/>
            <w:noWrap/>
            <w:vAlign w:val="center"/>
            <w:hideMark/>
          </w:tcPr>
          <w:p w14:paraId="3088340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2021-2025</w:t>
            </w:r>
          </w:p>
        </w:tc>
        <w:tc>
          <w:tcPr>
            <w:tcW w:w="886" w:type="dxa"/>
            <w:noWrap/>
            <w:vAlign w:val="center"/>
            <w:hideMark/>
          </w:tcPr>
          <w:p w14:paraId="7441AD0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16983C1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3.800.000.000</w:t>
            </w:r>
          </w:p>
        </w:tc>
        <w:tc>
          <w:tcPr>
            <w:tcW w:w="872" w:type="dxa"/>
            <w:noWrap/>
            <w:vAlign w:val="center"/>
            <w:hideMark/>
          </w:tcPr>
          <w:p w14:paraId="69450D2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91654C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820.000.000</w:t>
            </w:r>
          </w:p>
        </w:tc>
        <w:tc>
          <w:tcPr>
            <w:tcW w:w="872" w:type="dxa"/>
            <w:noWrap/>
            <w:vAlign w:val="center"/>
            <w:hideMark/>
          </w:tcPr>
          <w:p w14:paraId="08BE43D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63C31E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1.251.000.000</w:t>
            </w:r>
          </w:p>
        </w:tc>
      </w:tr>
      <w:tr w:rsidR="00543A7B" w:rsidRPr="005D2C44" w14:paraId="01CB5E9C" w14:textId="77777777" w:rsidTr="00894C94">
        <w:trPr>
          <w:trHeight w:val="630"/>
        </w:trPr>
        <w:tc>
          <w:tcPr>
            <w:tcW w:w="1739" w:type="dxa"/>
            <w:vMerge w:val="restart"/>
            <w:vAlign w:val="center"/>
            <w:hideMark/>
          </w:tcPr>
          <w:p w14:paraId="767F9BEF" w14:textId="77777777"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p w14:paraId="188E0D72" w14:textId="77777777"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p w14:paraId="76F2DFE3" w14:textId="77777777" w:rsidR="00543A7B" w:rsidRDefault="00543A7B" w:rsidP="00F41043">
            <w:pPr>
              <w:rPr>
                <w:rFonts w:ascii="Times New Roman" w:hAnsi="Times New Roman" w:cs="Times New Roman"/>
                <w:b/>
                <w:bCs/>
                <w:sz w:val="20"/>
                <w:szCs w:val="20"/>
              </w:rPr>
            </w:pPr>
          </w:p>
          <w:p w14:paraId="069AA5BD" w14:textId="77777777" w:rsidR="00543A7B" w:rsidRDefault="00543A7B" w:rsidP="00F41043">
            <w:pPr>
              <w:rPr>
                <w:rFonts w:ascii="Times New Roman" w:hAnsi="Times New Roman" w:cs="Times New Roman"/>
                <w:b/>
                <w:bCs/>
                <w:sz w:val="20"/>
                <w:szCs w:val="20"/>
              </w:rPr>
            </w:pPr>
          </w:p>
          <w:p w14:paraId="06C363C3" w14:textId="77777777" w:rsidR="00543A7B" w:rsidRDefault="00543A7B" w:rsidP="00F41043">
            <w:pPr>
              <w:rPr>
                <w:rFonts w:ascii="Times New Roman" w:hAnsi="Times New Roman" w:cs="Times New Roman"/>
                <w:b/>
                <w:bCs/>
                <w:sz w:val="20"/>
                <w:szCs w:val="20"/>
              </w:rPr>
            </w:pPr>
          </w:p>
          <w:p w14:paraId="1CDBC31F" w14:textId="77777777" w:rsidR="00543A7B" w:rsidRDefault="00543A7B" w:rsidP="00F41043">
            <w:pPr>
              <w:rPr>
                <w:rFonts w:ascii="Times New Roman" w:hAnsi="Times New Roman" w:cs="Times New Roman"/>
                <w:b/>
                <w:bCs/>
                <w:sz w:val="20"/>
                <w:szCs w:val="20"/>
              </w:rPr>
            </w:pPr>
          </w:p>
          <w:p w14:paraId="68AA3016" w14:textId="77777777" w:rsidR="00543A7B" w:rsidRDefault="00543A7B" w:rsidP="00F41043">
            <w:pPr>
              <w:rPr>
                <w:rFonts w:ascii="Times New Roman" w:hAnsi="Times New Roman" w:cs="Times New Roman"/>
                <w:b/>
                <w:bCs/>
                <w:sz w:val="20"/>
                <w:szCs w:val="20"/>
              </w:rPr>
            </w:pPr>
          </w:p>
          <w:p w14:paraId="7E2F5DA5" w14:textId="77777777" w:rsidR="00543A7B" w:rsidRDefault="00543A7B" w:rsidP="00F41043">
            <w:pPr>
              <w:rPr>
                <w:rFonts w:ascii="Times New Roman" w:hAnsi="Times New Roman" w:cs="Times New Roman"/>
                <w:b/>
                <w:bCs/>
                <w:sz w:val="20"/>
                <w:szCs w:val="20"/>
              </w:rPr>
            </w:pPr>
          </w:p>
          <w:p w14:paraId="7C5095CF" w14:textId="77777777" w:rsidR="00543A7B" w:rsidRDefault="00543A7B" w:rsidP="00F41043">
            <w:pPr>
              <w:rPr>
                <w:rFonts w:ascii="Times New Roman" w:hAnsi="Times New Roman" w:cs="Times New Roman"/>
                <w:b/>
                <w:bCs/>
                <w:sz w:val="20"/>
                <w:szCs w:val="20"/>
              </w:rPr>
            </w:pPr>
          </w:p>
          <w:p w14:paraId="1CA69E5D" w14:textId="7A286FA9"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DEVLET SU İŞLERİ GENEL MÜDÜRLÜĞÜ</w:t>
            </w:r>
          </w:p>
          <w:p w14:paraId="3F16285B" w14:textId="77777777"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p w14:paraId="50170B57" w14:textId="77777777"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p w14:paraId="1F1AF21B" w14:textId="77777777"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p w14:paraId="01559CBE" w14:textId="67C6C60E" w:rsidR="00543A7B" w:rsidRPr="005D2C44" w:rsidRDefault="00543A7B"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tc>
        <w:tc>
          <w:tcPr>
            <w:tcW w:w="1658" w:type="dxa"/>
            <w:vAlign w:val="center"/>
            <w:hideMark/>
          </w:tcPr>
          <w:p w14:paraId="4C6ADEA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2022A01-182270</w:t>
            </w:r>
          </w:p>
        </w:tc>
        <w:tc>
          <w:tcPr>
            <w:tcW w:w="1560" w:type="dxa"/>
            <w:vAlign w:val="center"/>
            <w:hideMark/>
          </w:tcPr>
          <w:p w14:paraId="3AEC2D92"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Van Çaldıran Çubuklu </w:t>
            </w:r>
          </w:p>
        </w:tc>
        <w:tc>
          <w:tcPr>
            <w:tcW w:w="717" w:type="dxa"/>
            <w:vAlign w:val="center"/>
            <w:hideMark/>
          </w:tcPr>
          <w:p w14:paraId="119CFFE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4F10F2F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Depolama (35,60 hmᶾ), Sulama (4.296 ha)</w:t>
            </w:r>
          </w:p>
        </w:tc>
        <w:tc>
          <w:tcPr>
            <w:tcW w:w="1217" w:type="dxa"/>
            <w:vAlign w:val="center"/>
            <w:hideMark/>
          </w:tcPr>
          <w:p w14:paraId="5844D4B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2022-2027</w:t>
            </w:r>
          </w:p>
        </w:tc>
        <w:tc>
          <w:tcPr>
            <w:tcW w:w="886" w:type="dxa"/>
            <w:vAlign w:val="center"/>
            <w:hideMark/>
          </w:tcPr>
          <w:p w14:paraId="63A1C0DB"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F7070D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2.051.690.000</w:t>
            </w:r>
          </w:p>
        </w:tc>
        <w:tc>
          <w:tcPr>
            <w:tcW w:w="872" w:type="dxa"/>
            <w:vAlign w:val="center"/>
            <w:hideMark/>
          </w:tcPr>
          <w:p w14:paraId="27A6D04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45915FF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751BE36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9EF70E8"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25.000.000</w:t>
            </w:r>
          </w:p>
        </w:tc>
      </w:tr>
      <w:tr w:rsidR="00543A7B" w:rsidRPr="005D2C44" w14:paraId="2558E9D3" w14:textId="77777777" w:rsidTr="00894C94">
        <w:trPr>
          <w:trHeight w:val="557"/>
        </w:trPr>
        <w:tc>
          <w:tcPr>
            <w:tcW w:w="1739" w:type="dxa"/>
            <w:vMerge/>
            <w:vAlign w:val="center"/>
            <w:hideMark/>
          </w:tcPr>
          <w:p w14:paraId="71F9307B" w14:textId="6B42A34C" w:rsidR="00543A7B" w:rsidRPr="005D2C44" w:rsidRDefault="00543A7B" w:rsidP="00F41043">
            <w:pPr>
              <w:rPr>
                <w:rFonts w:ascii="Times New Roman" w:hAnsi="Times New Roman" w:cs="Times New Roman"/>
                <w:b/>
                <w:bCs/>
                <w:sz w:val="20"/>
                <w:szCs w:val="20"/>
              </w:rPr>
            </w:pPr>
          </w:p>
        </w:tc>
        <w:tc>
          <w:tcPr>
            <w:tcW w:w="1658" w:type="dxa"/>
            <w:vAlign w:val="center"/>
            <w:hideMark/>
          </w:tcPr>
          <w:p w14:paraId="7FC5C629"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1993A01-315</w:t>
            </w:r>
          </w:p>
        </w:tc>
        <w:tc>
          <w:tcPr>
            <w:tcW w:w="1560" w:type="dxa"/>
            <w:vAlign w:val="center"/>
            <w:hideMark/>
          </w:tcPr>
          <w:p w14:paraId="614FFDD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Erciş-Pay</w:t>
            </w:r>
          </w:p>
        </w:tc>
        <w:tc>
          <w:tcPr>
            <w:tcW w:w="717" w:type="dxa"/>
            <w:vAlign w:val="center"/>
            <w:hideMark/>
          </w:tcPr>
          <w:p w14:paraId="54C91C8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4259676D"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Depolama (97,60 hmᶾ), Sulama (17.405 ha)</w:t>
            </w:r>
          </w:p>
        </w:tc>
        <w:tc>
          <w:tcPr>
            <w:tcW w:w="1217" w:type="dxa"/>
            <w:vAlign w:val="center"/>
            <w:hideMark/>
          </w:tcPr>
          <w:p w14:paraId="7AE1936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1993-2026</w:t>
            </w:r>
          </w:p>
        </w:tc>
        <w:tc>
          <w:tcPr>
            <w:tcW w:w="886" w:type="dxa"/>
            <w:vAlign w:val="center"/>
            <w:hideMark/>
          </w:tcPr>
          <w:p w14:paraId="3AE0588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BB09D17"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1.374.761.282</w:t>
            </w:r>
          </w:p>
        </w:tc>
        <w:tc>
          <w:tcPr>
            <w:tcW w:w="872" w:type="dxa"/>
            <w:vAlign w:val="center"/>
            <w:hideMark/>
          </w:tcPr>
          <w:p w14:paraId="51874CB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4E975F73"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473.435.070</w:t>
            </w:r>
          </w:p>
        </w:tc>
        <w:tc>
          <w:tcPr>
            <w:tcW w:w="872" w:type="dxa"/>
            <w:noWrap/>
            <w:vAlign w:val="center"/>
            <w:hideMark/>
          </w:tcPr>
          <w:p w14:paraId="20359D7D"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3E78EA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70.000.000</w:t>
            </w:r>
          </w:p>
        </w:tc>
      </w:tr>
      <w:tr w:rsidR="00543A7B" w:rsidRPr="005D2C44" w14:paraId="74F83EC5" w14:textId="77777777" w:rsidTr="00894C94">
        <w:trPr>
          <w:trHeight w:val="630"/>
        </w:trPr>
        <w:tc>
          <w:tcPr>
            <w:tcW w:w="1739" w:type="dxa"/>
            <w:vMerge/>
            <w:vAlign w:val="center"/>
          </w:tcPr>
          <w:p w14:paraId="2ABD08C6" w14:textId="38DD391A" w:rsidR="00543A7B" w:rsidRPr="005D2C44" w:rsidRDefault="00543A7B" w:rsidP="00F41043">
            <w:pPr>
              <w:rPr>
                <w:rFonts w:ascii="Times New Roman" w:hAnsi="Times New Roman" w:cs="Times New Roman"/>
                <w:b/>
                <w:bCs/>
                <w:sz w:val="20"/>
                <w:szCs w:val="20"/>
              </w:rPr>
            </w:pPr>
          </w:p>
        </w:tc>
        <w:tc>
          <w:tcPr>
            <w:tcW w:w="1658" w:type="dxa"/>
            <w:vAlign w:val="center"/>
          </w:tcPr>
          <w:p w14:paraId="0F5393F2"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bCs/>
                <w:sz w:val="20"/>
                <w:szCs w:val="20"/>
              </w:rPr>
              <w:t>2010A06-209784</w:t>
            </w:r>
          </w:p>
          <w:p w14:paraId="310660F5" w14:textId="77777777" w:rsidR="00543A7B" w:rsidRPr="005D2C44" w:rsidRDefault="00543A7B" w:rsidP="00F41043">
            <w:pPr>
              <w:rPr>
                <w:rFonts w:ascii="Times New Roman" w:hAnsi="Times New Roman" w:cs="Times New Roman"/>
                <w:sz w:val="20"/>
                <w:szCs w:val="20"/>
              </w:rPr>
            </w:pPr>
          </w:p>
        </w:tc>
        <w:tc>
          <w:tcPr>
            <w:tcW w:w="1560" w:type="dxa"/>
            <w:vAlign w:val="center"/>
          </w:tcPr>
          <w:p w14:paraId="5CC2665A" w14:textId="636F5002" w:rsidR="00543A7B" w:rsidRPr="005D2C44" w:rsidRDefault="00543A7B" w:rsidP="00F41043">
            <w:pPr>
              <w:rPr>
                <w:rFonts w:ascii="Times New Roman" w:hAnsi="Times New Roman" w:cs="Times New Roman"/>
                <w:sz w:val="20"/>
                <w:szCs w:val="20"/>
              </w:rPr>
            </w:pPr>
            <w:r w:rsidRPr="00543A7B">
              <w:rPr>
                <w:rFonts w:ascii="Times New Roman" w:hAnsi="Times New Roman" w:cs="Times New Roman"/>
                <w:sz w:val="20"/>
                <w:szCs w:val="20"/>
              </w:rPr>
              <w:t>Taşkın Koruma</w:t>
            </w:r>
            <w:r w:rsidRPr="00543A7B">
              <w:rPr>
                <w:rFonts w:ascii="Times New Roman" w:hAnsi="Times New Roman" w:cs="Times New Roman"/>
                <w:sz w:val="20"/>
                <w:szCs w:val="20"/>
              </w:rPr>
              <w:br/>
              <w:t>(Devam eden ancak fiziki ilerlemesi olmayan 12 adet taşkın kor</w:t>
            </w:r>
            <w:r>
              <w:rPr>
                <w:rFonts w:ascii="Times New Roman" w:hAnsi="Times New Roman" w:cs="Times New Roman"/>
                <w:sz w:val="20"/>
                <w:szCs w:val="20"/>
              </w:rPr>
              <w:t>. İşi)</w:t>
            </w:r>
          </w:p>
        </w:tc>
        <w:tc>
          <w:tcPr>
            <w:tcW w:w="717" w:type="dxa"/>
            <w:vAlign w:val="center"/>
          </w:tcPr>
          <w:p w14:paraId="28DD723F" w14:textId="4B6B74FF" w:rsidR="00543A7B" w:rsidRPr="005D2C44" w:rsidRDefault="00543A7B" w:rsidP="00F41043">
            <w:pPr>
              <w:rPr>
                <w:rFonts w:ascii="Times New Roman" w:hAnsi="Times New Roman" w:cs="Times New Roman"/>
                <w:sz w:val="20"/>
                <w:szCs w:val="20"/>
              </w:rPr>
            </w:pPr>
            <w:r>
              <w:rPr>
                <w:rFonts w:ascii="Times New Roman" w:hAnsi="Times New Roman" w:cs="Times New Roman"/>
                <w:sz w:val="20"/>
                <w:szCs w:val="20"/>
              </w:rPr>
              <w:t>Van</w:t>
            </w:r>
          </w:p>
        </w:tc>
        <w:tc>
          <w:tcPr>
            <w:tcW w:w="2006" w:type="dxa"/>
            <w:vAlign w:val="center"/>
          </w:tcPr>
          <w:p w14:paraId="5274B5C6" w14:textId="1C11F9FD" w:rsidR="00543A7B" w:rsidRPr="005D2C44" w:rsidRDefault="00543A7B" w:rsidP="00F41043">
            <w:pPr>
              <w:rPr>
                <w:rFonts w:ascii="Times New Roman" w:hAnsi="Times New Roman" w:cs="Times New Roman"/>
                <w:sz w:val="20"/>
                <w:szCs w:val="20"/>
              </w:rPr>
            </w:pPr>
            <w:r w:rsidRPr="00543A7B">
              <w:rPr>
                <w:rFonts w:ascii="Times New Roman" w:hAnsi="Times New Roman" w:cs="Times New Roman"/>
                <w:sz w:val="20"/>
                <w:szCs w:val="20"/>
              </w:rPr>
              <w:t>Taşkın (17.699 ha, 310 mahalle, 485 köy, 201 ilçe, 24 il</w:t>
            </w:r>
          </w:p>
        </w:tc>
        <w:tc>
          <w:tcPr>
            <w:tcW w:w="1217" w:type="dxa"/>
            <w:vAlign w:val="center"/>
          </w:tcPr>
          <w:p w14:paraId="4D84841F"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2010-2026</w:t>
            </w:r>
          </w:p>
          <w:p w14:paraId="626E536E" w14:textId="77777777" w:rsidR="00543A7B" w:rsidRPr="005D2C44" w:rsidRDefault="00543A7B" w:rsidP="00F41043">
            <w:pPr>
              <w:rPr>
                <w:rFonts w:ascii="Times New Roman" w:hAnsi="Times New Roman" w:cs="Times New Roman"/>
                <w:sz w:val="20"/>
                <w:szCs w:val="20"/>
              </w:rPr>
            </w:pPr>
          </w:p>
        </w:tc>
        <w:tc>
          <w:tcPr>
            <w:tcW w:w="886" w:type="dxa"/>
            <w:vAlign w:val="center"/>
          </w:tcPr>
          <w:p w14:paraId="3D838F62" w14:textId="77777777" w:rsidR="00543A7B" w:rsidRPr="005D2C44" w:rsidRDefault="00543A7B" w:rsidP="00F41043">
            <w:pPr>
              <w:rPr>
                <w:rFonts w:ascii="Times New Roman" w:hAnsi="Times New Roman" w:cs="Times New Roman"/>
                <w:sz w:val="20"/>
                <w:szCs w:val="20"/>
              </w:rPr>
            </w:pPr>
          </w:p>
        </w:tc>
        <w:tc>
          <w:tcPr>
            <w:tcW w:w="1466" w:type="dxa"/>
            <w:vAlign w:val="center"/>
          </w:tcPr>
          <w:p w14:paraId="59A7A7D6"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15.310.695.460</w:t>
            </w:r>
          </w:p>
          <w:p w14:paraId="7B207612" w14:textId="77777777" w:rsidR="00543A7B" w:rsidRPr="005D2C44" w:rsidRDefault="00543A7B" w:rsidP="00F41043">
            <w:pPr>
              <w:rPr>
                <w:rFonts w:ascii="Times New Roman" w:hAnsi="Times New Roman" w:cs="Times New Roman"/>
                <w:sz w:val="20"/>
                <w:szCs w:val="20"/>
              </w:rPr>
            </w:pPr>
          </w:p>
        </w:tc>
        <w:tc>
          <w:tcPr>
            <w:tcW w:w="872" w:type="dxa"/>
            <w:vAlign w:val="center"/>
          </w:tcPr>
          <w:p w14:paraId="275E77B8" w14:textId="77777777" w:rsidR="00543A7B" w:rsidRPr="005D2C44" w:rsidRDefault="00543A7B" w:rsidP="00F41043">
            <w:pPr>
              <w:rPr>
                <w:rFonts w:ascii="Times New Roman" w:hAnsi="Times New Roman" w:cs="Times New Roman"/>
                <w:sz w:val="20"/>
                <w:szCs w:val="20"/>
              </w:rPr>
            </w:pPr>
          </w:p>
        </w:tc>
        <w:tc>
          <w:tcPr>
            <w:tcW w:w="1366" w:type="dxa"/>
            <w:vAlign w:val="center"/>
          </w:tcPr>
          <w:p w14:paraId="75FE1983"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4.000.433.724</w:t>
            </w:r>
          </w:p>
          <w:p w14:paraId="6E2385F6" w14:textId="77777777" w:rsidR="00543A7B" w:rsidRPr="005D2C44" w:rsidRDefault="00543A7B" w:rsidP="00F41043">
            <w:pPr>
              <w:rPr>
                <w:rFonts w:ascii="Times New Roman" w:hAnsi="Times New Roman" w:cs="Times New Roman"/>
                <w:sz w:val="20"/>
                <w:szCs w:val="20"/>
              </w:rPr>
            </w:pPr>
          </w:p>
        </w:tc>
        <w:tc>
          <w:tcPr>
            <w:tcW w:w="872" w:type="dxa"/>
            <w:noWrap/>
            <w:vAlign w:val="center"/>
          </w:tcPr>
          <w:p w14:paraId="63D73071" w14:textId="77777777" w:rsidR="00543A7B" w:rsidRPr="005D2C44" w:rsidRDefault="00543A7B" w:rsidP="00F41043">
            <w:pPr>
              <w:rPr>
                <w:rFonts w:ascii="Times New Roman" w:hAnsi="Times New Roman" w:cs="Times New Roman"/>
                <w:sz w:val="20"/>
                <w:szCs w:val="20"/>
              </w:rPr>
            </w:pPr>
          </w:p>
        </w:tc>
        <w:tc>
          <w:tcPr>
            <w:tcW w:w="1380" w:type="dxa"/>
            <w:vAlign w:val="center"/>
          </w:tcPr>
          <w:p w14:paraId="086DA90F"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2.180.000.000</w:t>
            </w:r>
          </w:p>
          <w:p w14:paraId="516A457A" w14:textId="77777777" w:rsidR="00543A7B" w:rsidRPr="005D2C44" w:rsidRDefault="00543A7B" w:rsidP="00F41043">
            <w:pPr>
              <w:rPr>
                <w:rFonts w:ascii="Times New Roman" w:hAnsi="Times New Roman" w:cs="Times New Roman"/>
                <w:sz w:val="20"/>
                <w:szCs w:val="20"/>
              </w:rPr>
            </w:pPr>
          </w:p>
        </w:tc>
      </w:tr>
      <w:tr w:rsidR="00543A7B" w:rsidRPr="005D2C44" w14:paraId="3D83AE42" w14:textId="77777777" w:rsidTr="00894C94">
        <w:trPr>
          <w:trHeight w:val="630"/>
        </w:trPr>
        <w:tc>
          <w:tcPr>
            <w:tcW w:w="1739" w:type="dxa"/>
            <w:vMerge/>
            <w:vAlign w:val="center"/>
            <w:hideMark/>
          </w:tcPr>
          <w:p w14:paraId="5F0F03DD" w14:textId="2283E12E" w:rsidR="00543A7B" w:rsidRPr="005D2C44" w:rsidRDefault="00543A7B" w:rsidP="00F41043">
            <w:pPr>
              <w:rPr>
                <w:rFonts w:ascii="Times New Roman" w:hAnsi="Times New Roman" w:cs="Times New Roman"/>
                <w:b/>
                <w:bCs/>
                <w:sz w:val="20"/>
                <w:szCs w:val="20"/>
              </w:rPr>
            </w:pPr>
          </w:p>
        </w:tc>
        <w:tc>
          <w:tcPr>
            <w:tcW w:w="1658" w:type="dxa"/>
            <w:vAlign w:val="center"/>
            <w:hideMark/>
          </w:tcPr>
          <w:p w14:paraId="5E1428AC"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46694432"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Van-İpekyolu </w:t>
            </w:r>
            <w:proofErr w:type="spellStart"/>
            <w:r w:rsidRPr="005D2C44">
              <w:rPr>
                <w:rFonts w:ascii="Times New Roman" w:hAnsi="Times New Roman" w:cs="Times New Roman"/>
                <w:sz w:val="20"/>
                <w:szCs w:val="20"/>
              </w:rPr>
              <w:t>Karagündüz</w:t>
            </w:r>
            <w:proofErr w:type="spellEnd"/>
            <w:r w:rsidRPr="005D2C44">
              <w:rPr>
                <w:rFonts w:ascii="Times New Roman" w:hAnsi="Times New Roman" w:cs="Times New Roman"/>
                <w:sz w:val="20"/>
                <w:szCs w:val="20"/>
              </w:rPr>
              <w:t xml:space="preserve"> </w:t>
            </w:r>
            <w:proofErr w:type="spellStart"/>
            <w:r w:rsidRPr="005D2C44">
              <w:rPr>
                <w:rFonts w:ascii="Times New Roman" w:hAnsi="Times New Roman" w:cs="Times New Roman"/>
                <w:sz w:val="20"/>
                <w:szCs w:val="20"/>
              </w:rPr>
              <w:t>Göleti</w:t>
            </w:r>
            <w:proofErr w:type="spellEnd"/>
            <w:r w:rsidRPr="005D2C44">
              <w:rPr>
                <w:rFonts w:ascii="Times New Roman" w:hAnsi="Times New Roman" w:cs="Times New Roman"/>
                <w:sz w:val="20"/>
                <w:szCs w:val="20"/>
              </w:rPr>
              <w:t xml:space="preserve"> ve </w:t>
            </w:r>
          </w:p>
        </w:tc>
        <w:tc>
          <w:tcPr>
            <w:tcW w:w="717" w:type="dxa"/>
            <w:vAlign w:val="center"/>
            <w:hideMark/>
          </w:tcPr>
          <w:p w14:paraId="4F6A19B7"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4695C5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Depolama (0,31 hm3), Sulama (60 ha)</w:t>
            </w:r>
          </w:p>
        </w:tc>
        <w:tc>
          <w:tcPr>
            <w:tcW w:w="1217" w:type="dxa"/>
            <w:vAlign w:val="center"/>
            <w:hideMark/>
          </w:tcPr>
          <w:p w14:paraId="490968A6"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2023-2027</w:t>
            </w:r>
          </w:p>
        </w:tc>
        <w:tc>
          <w:tcPr>
            <w:tcW w:w="886" w:type="dxa"/>
            <w:vAlign w:val="center"/>
            <w:hideMark/>
          </w:tcPr>
          <w:p w14:paraId="090094BB"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7656770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81.000.000</w:t>
            </w:r>
          </w:p>
        </w:tc>
        <w:tc>
          <w:tcPr>
            <w:tcW w:w="872" w:type="dxa"/>
            <w:vAlign w:val="center"/>
            <w:hideMark/>
          </w:tcPr>
          <w:p w14:paraId="6E21A1C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B4960B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690EF55C"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7DE7B7D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1.000.000</w:t>
            </w:r>
          </w:p>
        </w:tc>
      </w:tr>
      <w:tr w:rsidR="00543A7B" w:rsidRPr="005D2C44" w14:paraId="7E2D32AE" w14:textId="77777777" w:rsidTr="00894C94">
        <w:trPr>
          <w:trHeight w:val="630"/>
        </w:trPr>
        <w:tc>
          <w:tcPr>
            <w:tcW w:w="1739" w:type="dxa"/>
            <w:vMerge/>
            <w:vAlign w:val="center"/>
            <w:hideMark/>
          </w:tcPr>
          <w:p w14:paraId="7FC0F204" w14:textId="12E1DFAC" w:rsidR="00543A7B" w:rsidRPr="005D2C44" w:rsidRDefault="00543A7B" w:rsidP="00F41043">
            <w:pPr>
              <w:rPr>
                <w:rFonts w:ascii="Times New Roman" w:hAnsi="Times New Roman" w:cs="Times New Roman"/>
                <w:b/>
                <w:bCs/>
                <w:sz w:val="20"/>
                <w:szCs w:val="20"/>
              </w:rPr>
            </w:pPr>
          </w:p>
        </w:tc>
        <w:tc>
          <w:tcPr>
            <w:tcW w:w="1658" w:type="dxa"/>
            <w:vAlign w:val="center"/>
            <w:hideMark/>
          </w:tcPr>
          <w:p w14:paraId="28116DB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3FAA5BB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Van-Saray </w:t>
            </w:r>
            <w:proofErr w:type="spellStart"/>
            <w:r w:rsidRPr="005D2C44">
              <w:rPr>
                <w:rFonts w:ascii="Times New Roman" w:hAnsi="Times New Roman" w:cs="Times New Roman"/>
                <w:sz w:val="20"/>
                <w:szCs w:val="20"/>
              </w:rPr>
              <w:t>Örenburç</w:t>
            </w:r>
            <w:proofErr w:type="spellEnd"/>
            <w:r w:rsidRPr="005D2C44">
              <w:rPr>
                <w:rFonts w:ascii="Times New Roman" w:hAnsi="Times New Roman" w:cs="Times New Roman"/>
                <w:sz w:val="20"/>
                <w:szCs w:val="20"/>
              </w:rPr>
              <w:t xml:space="preserve"> </w:t>
            </w:r>
            <w:proofErr w:type="spellStart"/>
            <w:r w:rsidRPr="005D2C44">
              <w:rPr>
                <w:rFonts w:ascii="Times New Roman" w:hAnsi="Times New Roman" w:cs="Times New Roman"/>
                <w:sz w:val="20"/>
                <w:szCs w:val="20"/>
              </w:rPr>
              <w:t>Göleti</w:t>
            </w:r>
            <w:proofErr w:type="spellEnd"/>
            <w:r w:rsidRPr="005D2C44">
              <w:rPr>
                <w:rFonts w:ascii="Times New Roman" w:hAnsi="Times New Roman" w:cs="Times New Roman"/>
                <w:sz w:val="20"/>
                <w:szCs w:val="20"/>
              </w:rPr>
              <w:t xml:space="preserve"> ve Sulaması</w:t>
            </w:r>
          </w:p>
        </w:tc>
        <w:tc>
          <w:tcPr>
            <w:tcW w:w="717" w:type="dxa"/>
            <w:vAlign w:val="center"/>
            <w:hideMark/>
          </w:tcPr>
          <w:p w14:paraId="058E819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470D164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Depolama (2,25 </w:t>
            </w:r>
            <w:proofErr w:type="spellStart"/>
            <w:r w:rsidRPr="005D2C44">
              <w:rPr>
                <w:rFonts w:ascii="Times New Roman" w:hAnsi="Times New Roman" w:cs="Times New Roman"/>
                <w:sz w:val="20"/>
                <w:szCs w:val="20"/>
              </w:rPr>
              <w:t>hrm</w:t>
            </w:r>
            <w:proofErr w:type="spellEnd"/>
            <w:r w:rsidRPr="005D2C44">
              <w:rPr>
                <w:rFonts w:ascii="Times New Roman" w:hAnsi="Times New Roman" w:cs="Times New Roman"/>
                <w:sz w:val="20"/>
                <w:szCs w:val="20"/>
              </w:rPr>
              <w:t>), Sulama (593 ha)</w:t>
            </w:r>
          </w:p>
        </w:tc>
        <w:tc>
          <w:tcPr>
            <w:tcW w:w="1217" w:type="dxa"/>
            <w:vAlign w:val="center"/>
            <w:hideMark/>
          </w:tcPr>
          <w:p w14:paraId="5C1B842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2023-2027</w:t>
            </w:r>
          </w:p>
        </w:tc>
        <w:tc>
          <w:tcPr>
            <w:tcW w:w="886" w:type="dxa"/>
            <w:vAlign w:val="center"/>
            <w:hideMark/>
          </w:tcPr>
          <w:p w14:paraId="26A952B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8D5FC3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281.000.000</w:t>
            </w:r>
          </w:p>
        </w:tc>
        <w:tc>
          <w:tcPr>
            <w:tcW w:w="872" w:type="dxa"/>
            <w:vAlign w:val="center"/>
            <w:hideMark/>
          </w:tcPr>
          <w:p w14:paraId="54396807"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3958A82A"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19382203"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97D7CE6"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1.000.000</w:t>
            </w:r>
          </w:p>
        </w:tc>
      </w:tr>
      <w:tr w:rsidR="00543A7B" w:rsidRPr="005D2C44" w14:paraId="03D24729" w14:textId="77777777" w:rsidTr="00894C94">
        <w:trPr>
          <w:trHeight w:val="630"/>
        </w:trPr>
        <w:tc>
          <w:tcPr>
            <w:tcW w:w="1739" w:type="dxa"/>
            <w:vMerge/>
            <w:vAlign w:val="center"/>
            <w:hideMark/>
          </w:tcPr>
          <w:p w14:paraId="26FE4715" w14:textId="1FF4536E" w:rsidR="00543A7B" w:rsidRPr="005D2C44" w:rsidRDefault="00543A7B" w:rsidP="00F41043">
            <w:pPr>
              <w:rPr>
                <w:rFonts w:ascii="Times New Roman" w:hAnsi="Times New Roman" w:cs="Times New Roman"/>
                <w:b/>
                <w:bCs/>
                <w:sz w:val="20"/>
                <w:szCs w:val="20"/>
              </w:rPr>
            </w:pPr>
          </w:p>
        </w:tc>
        <w:tc>
          <w:tcPr>
            <w:tcW w:w="1658" w:type="dxa"/>
            <w:vAlign w:val="center"/>
            <w:hideMark/>
          </w:tcPr>
          <w:p w14:paraId="03F9AC8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1C5B630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Van-Gürpınar </w:t>
            </w:r>
            <w:proofErr w:type="spellStart"/>
            <w:r w:rsidRPr="005D2C44">
              <w:rPr>
                <w:rFonts w:ascii="Times New Roman" w:hAnsi="Times New Roman" w:cs="Times New Roman"/>
                <w:sz w:val="20"/>
                <w:szCs w:val="20"/>
              </w:rPr>
              <w:t>Elaçmaz</w:t>
            </w:r>
            <w:proofErr w:type="spellEnd"/>
            <w:r w:rsidRPr="005D2C44">
              <w:rPr>
                <w:rFonts w:ascii="Times New Roman" w:hAnsi="Times New Roman" w:cs="Times New Roman"/>
                <w:sz w:val="20"/>
                <w:szCs w:val="20"/>
              </w:rPr>
              <w:t xml:space="preserve"> </w:t>
            </w:r>
            <w:proofErr w:type="spellStart"/>
            <w:r w:rsidRPr="005D2C44">
              <w:rPr>
                <w:rFonts w:ascii="Times New Roman" w:hAnsi="Times New Roman" w:cs="Times New Roman"/>
                <w:sz w:val="20"/>
                <w:szCs w:val="20"/>
              </w:rPr>
              <w:t>Göleti</w:t>
            </w:r>
            <w:proofErr w:type="spellEnd"/>
            <w:r w:rsidRPr="005D2C44">
              <w:rPr>
                <w:rFonts w:ascii="Times New Roman" w:hAnsi="Times New Roman" w:cs="Times New Roman"/>
                <w:sz w:val="20"/>
                <w:szCs w:val="20"/>
              </w:rPr>
              <w:t xml:space="preserve"> ve Sulaması</w:t>
            </w:r>
          </w:p>
        </w:tc>
        <w:tc>
          <w:tcPr>
            <w:tcW w:w="717" w:type="dxa"/>
            <w:vAlign w:val="center"/>
            <w:hideMark/>
          </w:tcPr>
          <w:p w14:paraId="78F1A8D3"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9E69ED6"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Depolama (2,08 hım), Sulama (814 ha)</w:t>
            </w:r>
          </w:p>
        </w:tc>
        <w:tc>
          <w:tcPr>
            <w:tcW w:w="1217" w:type="dxa"/>
            <w:vAlign w:val="center"/>
            <w:hideMark/>
          </w:tcPr>
          <w:p w14:paraId="4F685F1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2023-2027</w:t>
            </w:r>
          </w:p>
        </w:tc>
        <w:tc>
          <w:tcPr>
            <w:tcW w:w="886" w:type="dxa"/>
            <w:vAlign w:val="center"/>
            <w:hideMark/>
          </w:tcPr>
          <w:p w14:paraId="7213FB8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03A5102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296.000.000</w:t>
            </w:r>
          </w:p>
        </w:tc>
        <w:tc>
          <w:tcPr>
            <w:tcW w:w="872" w:type="dxa"/>
            <w:vAlign w:val="center"/>
            <w:hideMark/>
          </w:tcPr>
          <w:p w14:paraId="6E6AA01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0B8C2AA3"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1B4C5D0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5B987BCD"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1.000.000</w:t>
            </w:r>
          </w:p>
        </w:tc>
      </w:tr>
      <w:tr w:rsidR="00543A7B" w:rsidRPr="005D2C44" w14:paraId="5EE4B616" w14:textId="77777777" w:rsidTr="00894C94">
        <w:trPr>
          <w:trHeight w:val="630"/>
        </w:trPr>
        <w:tc>
          <w:tcPr>
            <w:tcW w:w="1739" w:type="dxa"/>
            <w:vMerge/>
            <w:vAlign w:val="center"/>
            <w:hideMark/>
          </w:tcPr>
          <w:p w14:paraId="3500A1A6" w14:textId="4B12F3C9" w:rsidR="00543A7B" w:rsidRPr="005D2C44" w:rsidRDefault="00543A7B" w:rsidP="00F41043">
            <w:pPr>
              <w:rPr>
                <w:rFonts w:ascii="Times New Roman" w:hAnsi="Times New Roman" w:cs="Times New Roman"/>
                <w:b/>
                <w:bCs/>
                <w:sz w:val="20"/>
                <w:szCs w:val="20"/>
              </w:rPr>
            </w:pPr>
          </w:p>
        </w:tc>
        <w:tc>
          <w:tcPr>
            <w:tcW w:w="1658" w:type="dxa"/>
            <w:vAlign w:val="center"/>
            <w:hideMark/>
          </w:tcPr>
          <w:p w14:paraId="74462828"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427F71FB"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Van-Gevaş Kuşluk </w:t>
            </w:r>
            <w:proofErr w:type="spellStart"/>
            <w:r w:rsidRPr="005D2C44">
              <w:rPr>
                <w:rFonts w:ascii="Times New Roman" w:hAnsi="Times New Roman" w:cs="Times New Roman"/>
                <w:sz w:val="20"/>
                <w:szCs w:val="20"/>
              </w:rPr>
              <w:t>Göleti</w:t>
            </w:r>
            <w:proofErr w:type="spellEnd"/>
            <w:r w:rsidRPr="005D2C44">
              <w:rPr>
                <w:rFonts w:ascii="Times New Roman" w:hAnsi="Times New Roman" w:cs="Times New Roman"/>
                <w:sz w:val="20"/>
                <w:szCs w:val="20"/>
              </w:rPr>
              <w:t xml:space="preserve"> ve Sulaması</w:t>
            </w:r>
          </w:p>
        </w:tc>
        <w:tc>
          <w:tcPr>
            <w:tcW w:w="717" w:type="dxa"/>
            <w:vAlign w:val="center"/>
            <w:hideMark/>
          </w:tcPr>
          <w:p w14:paraId="2E446FF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12874E8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xml:space="preserve">Depolama (0,29 </w:t>
            </w:r>
            <w:proofErr w:type="spellStart"/>
            <w:r w:rsidRPr="005D2C44">
              <w:rPr>
                <w:rFonts w:ascii="Times New Roman" w:hAnsi="Times New Roman" w:cs="Times New Roman"/>
                <w:sz w:val="20"/>
                <w:szCs w:val="20"/>
              </w:rPr>
              <w:t>hnu</w:t>
            </w:r>
            <w:proofErr w:type="spellEnd"/>
            <w:r w:rsidRPr="005D2C44">
              <w:rPr>
                <w:rFonts w:ascii="Times New Roman" w:hAnsi="Times New Roman" w:cs="Times New Roman"/>
                <w:sz w:val="20"/>
                <w:szCs w:val="20"/>
              </w:rPr>
              <w:t>), Sulama (144 ha)</w:t>
            </w:r>
          </w:p>
        </w:tc>
        <w:tc>
          <w:tcPr>
            <w:tcW w:w="1217" w:type="dxa"/>
            <w:vAlign w:val="center"/>
            <w:hideMark/>
          </w:tcPr>
          <w:p w14:paraId="6BDBC8E2"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2023-2027</w:t>
            </w:r>
          </w:p>
        </w:tc>
        <w:tc>
          <w:tcPr>
            <w:tcW w:w="886" w:type="dxa"/>
            <w:vAlign w:val="center"/>
            <w:hideMark/>
          </w:tcPr>
          <w:p w14:paraId="69B68960"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1AC10AB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114.000.000</w:t>
            </w:r>
          </w:p>
        </w:tc>
        <w:tc>
          <w:tcPr>
            <w:tcW w:w="872" w:type="dxa"/>
            <w:vAlign w:val="center"/>
            <w:hideMark/>
          </w:tcPr>
          <w:p w14:paraId="7AC48BA1"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612DA36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2EE3D495"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755F2A3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1.000.000</w:t>
            </w:r>
          </w:p>
        </w:tc>
      </w:tr>
      <w:tr w:rsidR="00543A7B" w:rsidRPr="005D2C44" w14:paraId="65DE1B21" w14:textId="77777777" w:rsidTr="00894C94">
        <w:trPr>
          <w:trHeight w:val="630"/>
        </w:trPr>
        <w:tc>
          <w:tcPr>
            <w:tcW w:w="1739" w:type="dxa"/>
            <w:vMerge/>
            <w:vAlign w:val="center"/>
            <w:hideMark/>
          </w:tcPr>
          <w:p w14:paraId="072A45EF" w14:textId="116BD6C4" w:rsidR="00543A7B" w:rsidRPr="005D2C44" w:rsidRDefault="00543A7B" w:rsidP="00F41043">
            <w:pPr>
              <w:rPr>
                <w:rFonts w:ascii="Times New Roman" w:hAnsi="Times New Roman" w:cs="Times New Roman"/>
                <w:b/>
                <w:bCs/>
                <w:sz w:val="20"/>
                <w:szCs w:val="20"/>
              </w:rPr>
            </w:pPr>
          </w:p>
        </w:tc>
        <w:tc>
          <w:tcPr>
            <w:tcW w:w="1658" w:type="dxa"/>
            <w:vAlign w:val="center"/>
            <w:hideMark/>
          </w:tcPr>
          <w:p w14:paraId="7BC9906D"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7EB6A50C" w14:textId="44230E4F"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r w:rsidR="00894C94">
              <w:rPr>
                <w:rFonts w:ascii="Times New Roman" w:hAnsi="Times New Roman" w:cs="Times New Roman"/>
                <w:sz w:val="20"/>
                <w:szCs w:val="20"/>
              </w:rPr>
              <w:t>İ</w:t>
            </w:r>
            <w:r w:rsidRPr="005D2C44">
              <w:rPr>
                <w:rFonts w:ascii="Times New Roman" w:hAnsi="Times New Roman" w:cs="Times New Roman"/>
                <w:sz w:val="20"/>
                <w:szCs w:val="20"/>
              </w:rPr>
              <w:t xml:space="preserve">pekyolu Bakraçlı </w:t>
            </w:r>
            <w:proofErr w:type="spellStart"/>
            <w:r w:rsidRPr="005D2C44">
              <w:rPr>
                <w:rFonts w:ascii="Times New Roman" w:hAnsi="Times New Roman" w:cs="Times New Roman"/>
                <w:sz w:val="20"/>
                <w:szCs w:val="20"/>
              </w:rPr>
              <w:t>Göleti</w:t>
            </w:r>
            <w:proofErr w:type="spellEnd"/>
            <w:r w:rsidRPr="005D2C44">
              <w:rPr>
                <w:rFonts w:ascii="Times New Roman" w:hAnsi="Times New Roman" w:cs="Times New Roman"/>
                <w:sz w:val="20"/>
                <w:szCs w:val="20"/>
              </w:rPr>
              <w:t xml:space="preserve"> ve Sulaması</w:t>
            </w:r>
          </w:p>
        </w:tc>
        <w:tc>
          <w:tcPr>
            <w:tcW w:w="717" w:type="dxa"/>
            <w:vAlign w:val="center"/>
            <w:hideMark/>
          </w:tcPr>
          <w:p w14:paraId="3FE6BC83"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11DAD0DF"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Depolama (1,11 hm3), Sulama (410 ha)</w:t>
            </w:r>
          </w:p>
        </w:tc>
        <w:tc>
          <w:tcPr>
            <w:tcW w:w="1217" w:type="dxa"/>
            <w:vAlign w:val="center"/>
            <w:hideMark/>
          </w:tcPr>
          <w:p w14:paraId="128BC857"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2023-2027</w:t>
            </w:r>
          </w:p>
        </w:tc>
        <w:tc>
          <w:tcPr>
            <w:tcW w:w="886" w:type="dxa"/>
            <w:vAlign w:val="center"/>
            <w:hideMark/>
          </w:tcPr>
          <w:p w14:paraId="17917678"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27A8A4C"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327.100.000</w:t>
            </w:r>
          </w:p>
        </w:tc>
        <w:tc>
          <w:tcPr>
            <w:tcW w:w="872" w:type="dxa"/>
            <w:vAlign w:val="center"/>
            <w:hideMark/>
          </w:tcPr>
          <w:p w14:paraId="721861F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2C744C0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04967574"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B2497BE" w14:textId="77777777" w:rsidR="00543A7B" w:rsidRPr="005D2C44" w:rsidRDefault="00543A7B" w:rsidP="00F41043">
            <w:pPr>
              <w:rPr>
                <w:rFonts w:ascii="Times New Roman" w:hAnsi="Times New Roman" w:cs="Times New Roman"/>
                <w:sz w:val="20"/>
                <w:szCs w:val="20"/>
              </w:rPr>
            </w:pPr>
            <w:r w:rsidRPr="005D2C44">
              <w:rPr>
                <w:rFonts w:ascii="Times New Roman" w:hAnsi="Times New Roman" w:cs="Times New Roman"/>
                <w:sz w:val="20"/>
                <w:szCs w:val="20"/>
              </w:rPr>
              <w:t>1.000.000</w:t>
            </w:r>
          </w:p>
        </w:tc>
      </w:tr>
      <w:tr w:rsidR="00543A7B" w:rsidRPr="005D2C44" w14:paraId="63724E92" w14:textId="77777777" w:rsidTr="00894C94">
        <w:trPr>
          <w:trHeight w:val="630"/>
        </w:trPr>
        <w:tc>
          <w:tcPr>
            <w:tcW w:w="1739" w:type="dxa"/>
            <w:vMerge/>
            <w:vAlign w:val="center"/>
          </w:tcPr>
          <w:p w14:paraId="78C9CFBE" w14:textId="77777777" w:rsidR="00543A7B" w:rsidRPr="005D2C44" w:rsidRDefault="00543A7B" w:rsidP="00F41043">
            <w:pPr>
              <w:rPr>
                <w:rFonts w:ascii="Times New Roman" w:hAnsi="Times New Roman" w:cs="Times New Roman"/>
                <w:b/>
                <w:bCs/>
                <w:sz w:val="20"/>
                <w:szCs w:val="20"/>
              </w:rPr>
            </w:pPr>
          </w:p>
        </w:tc>
        <w:tc>
          <w:tcPr>
            <w:tcW w:w="1658" w:type="dxa"/>
            <w:vAlign w:val="center"/>
          </w:tcPr>
          <w:p w14:paraId="41854A0B" w14:textId="77777777" w:rsidR="00543A7B" w:rsidRPr="000E4B6E" w:rsidRDefault="00543A7B" w:rsidP="00543A7B">
            <w:pPr>
              <w:rPr>
                <w:rFonts w:ascii="Times New Roman" w:hAnsi="Times New Roman" w:cs="Times New Roman"/>
                <w:sz w:val="20"/>
                <w:szCs w:val="20"/>
              </w:rPr>
            </w:pPr>
            <w:r w:rsidRPr="000E4B6E">
              <w:rPr>
                <w:rFonts w:ascii="Times New Roman" w:hAnsi="Times New Roman" w:cs="Times New Roman"/>
                <w:bCs/>
                <w:sz w:val="20"/>
                <w:szCs w:val="20"/>
              </w:rPr>
              <w:t>2011A02-1354</w:t>
            </w:r>
          </w:p>
          <w:p w14:paraId="713398BE" w14:textId="77777777" w:rsidR="00543A7B" w:rsidRPr="005D2C44" w:rsidRDefault="00543A7B" w:rsidP="00F41043">
            <w:pPr>
              <w:rPr>
                <w:rFonts w:ascii="Times New Roman" w:hAnsi="Times New Roman" w:cs="Times New Roman"/>
                <w:sz w:val="20"/>
                <w:szCs w:val="20"/>
              </w:rPr>
            </w:pPr>
          </w:p>
        </w:tc>
        <w:tc>
          <w:tcPr>
            <w:tcW w:w="1560" w:type="dxa"/>
            <w:vAlign w:val="center"/>
          </w:tcPr>
          <w:p w14:paraId="289A5113"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DAP İlleri Arazi Toplulaştırma ve TİGH</w:t>
            </w:r>
          </w:p>
          <w:p w14:paraId="6377A071" w14:textId="77777777" w:rsidR="00543A7B" w:rsidRPr="005D2C44" w:rsidRDefault="00543A7B" w:rsidP="00F41043">
            <w:pPr>
              <w:rPr>
                <w:rFonts w:ascii="Times New Roman" w:hAnsi="Times New Roman" w:cs="Times New Roman"/>
                <w:sz w:val="20"/>
                <w:szCs w:val="20"/>
              </w:rPr>
            </w:pPr>
          </w:p>
        </w:tc>
        <w:tc>
          <w:tcPr>
            <w:tcW w:w="717" w:type="dxa"/>
            <w:vAlign w:val="center"/>
          </w:tcPr>
          <w:p w14:paraId="7F52ECC8" w14:textId="55FC1C23" w:rsidR="00543A7B" w:rsidRPr="005D2C44" w:rsidRDefault="00543A7B" w:rsidP="00F41043">
            <w:pPr>
              <w:rPr>
                <w:rFonts w:ascii="Times New Roman" w:hAnsi="Times New Roman" w:cs="Times New Roman"/>
                <w:sz w:val="20"/>
                <w:szCs w:val="20"/>
              </w:rPr>
            </w:pPr>
            <w:r>
              <w:rPr>
                <w:rFonts w:ascii="Times New Roman" w:hAnsi="Times New Roman" w:cs="Times New Roman"/>
                <w:sz w:val="20"/>
                <w:szCs w:val="20"/>
              </w:rPr>
              <w:t>Van</w:t>
            </w:r>
          </w:p>
        </w:tc>
        <w:tc>
          <w:tcPr>
            <w:tcW w:w="2006" w:type="dxa"/>
            <w:vAlign w:val="center"/>
          </w:tcPr>
          <w:p w14:paraId="111E1102"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Arazi toplulaştırması, Müşavirlik/Kontrollük, TİGH</w:t>
            </w:r>
          </w:p>
          <w:p w14:paraId="2B52BDC7" w14:textId="77777777" w:rsidR="00543A7B" w:rsidRPr="005D2C44" w:rsidRDefault="00543A7B" w:rsidP="00F41043">
            <w:pPr>
              <w:rPr>
                <w:rFonts w:ascii="Times New Roman" w:hAnsi="Times New Roman" w:cs="Times New Roman"/>
                <w:sz w:val="20"/>
                <w:szCs w:val="20"/>
              </w:rPr>
            </w:pPr>
          </w:p>
        </w:tc>
        <w:tc>
          <w:tcPr>
            <w:tcW w:w="1217" w:type="dxa"/>
            <w:vAlign w:val="center"/>
          </w:tcPr>
          <w:p w14:paraId="20473E5B" w14:textId="4DF5ABAE" w:rsidR="00543A7B" w:rsidRPr="005D2C44" w:rsidRDefault="00543A7B" w:rsidP="00F41043">
            <w:pPr>
              <w:rPr>
                <w:rFonts w:ascii="Times New Roman" w:hAnsi="Times New Roman" w:cs="Times New Roman"/>
                <w:sz w:val="20"/>
                <w:szCs w:val="20"/>
              </w:rPr>
            </w:pPr>
            <w:r>
              <w:rPr>
                <w:rFonts w:ascii="Times New Roman" w:hAnsi="Times New Roman" w:cs="Times New Roman"/>
                <w:sz w:val="20"/>
                <w:szCs w:val="20"/>
              </w:rPr>
              <w:t>2011-2027</w:t>
            </w:r>
          </w:p>
        </w:tc>
        <w:tc>
          <w:tcPr>
            <w:tcW w:w="886" w:type="dxa"/>
            <w:vAlign w:val="center"/>
          </w:tcPr>
          <w:p w14:paraId="682FF256" w14:textId="77777777" w:rsidR="00543A7B" w:rsidRPr="005D2C44" w:rsidRDefault="00543A7B" w:rsidP="00F41043">
            <w:pPr>
              <w:rPr>
                <w:rFonts w:ascii="Times New Roman" w:hAnsi="Times New Roman" w:cs="Times New Roman"/>
                <w:sz w:val="20"/>
                <w:szCs w:val="20"/>
              </w:rPr>
            </w:pPr>
          </w:p>
        </w:tc>
        <w:tc>
          <w:tcPr>
            <w:tcW w:w="1466" w:type="dxa"/>
            <w:vAlign w:val="center"/>
          </w:tcPr>
          <w:p w14:paraId="4A1ACC86"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3.565.165.000</w:t>
            </w:r>
          </w:p>
          <w:p w14:paraId="1270BFD0" w14:textId="77777777" w:rsidR="00543A7B" w:rsidRPr="005D2C44" w:rsidRDefault="00543A7B" w:rsidP="00F41043">
            <w:pPr>
              <w:rPr>
                <w:rFonts w:ascii="Times New Roman" w:hAnsi="Times New Roman" w:cs="Times New Roman"/>
                <w:sz w:val="20"/>
                <w:szCs w:val="20"/>
              </w:rPr>
            </w:pPr>
          </w:p>
        </w:tc>
        <w:tc>
          <w:tcPr>
            <w:tcW w:w="872" w:type="dxa"/>
            <w:vAlign w:val="center"/>
          </w:tcPr>
          <w:p w14:paraId="0A7B37A0" w14:textId="77777777" w:rsidR="00543A7B" w:rsidRPr="005D2C44" w:rsidRDefault="00543A7B" w:rsidP="00F41043">
            <w:pPr>
              <w:rPr>
                <w:rFonts w:ascii="Times New Roman" w:hAnsi="Times New Roman" w:cs="Times New Roman"/>
                <w:sz w:val="20"/>
                <w:szCs w:val="20"/>
              </w:rPr>
            </w:pPr>
          </w:p>
        </w:tc>
        <w:tc>
          <w:tcPr>
            <w:tcW w:w="1366" w:type="dxa"/>
            <w:vAlign w:val="center"/>
          </w:tcPr>
          <w:p w14:paraId="7E2B9CA8"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2.368.963.000</w:t>
            </w:r>
          </w:p>
          <w:p w14:paraId="3411BD48" w14:textId="77777777" w:rsidR="00543A7B" w:rsidRPr="005D2C44" w:rsidRDefault="00543A7B" w:rsidP="00F41043">
            <w:pPr>
              <w:rPr>
                <w:rFonts w:ascii="Times New Roman" w:hAnsi="Times New Roman" w:cs="Times New Roman"/>
                <w:sz w:val="20"/>
                <w:szCs w:val="20"/>
              </w:rPr>
            </w:pPr>
          </w:p>
        </w:tc>
        <w:tc>
          <w:tcPr>
            <w:tcW w:w="872" w:type="dxa"/>
            <w:noWrap/>
            <w:vAlign w:val="center"/>
          </w:tcPr>
          <w:p w14:paraId="279749ED" w14:textId="77777777" w:rsidR="00543A7B" w:rsidRPr="005D2C44" w:rsidRDefault="00543A7B" w:rsidP="00F41043">
            <w:pPr>
              <w:rPr>
                <w:rFonts w:ascii="Times New Roman" w:hAnsi="Times New Roman" w:cs="Times New Roman"/>
                <w:sz w:val="20"/>
                <w:szCs w:val="20"/>
              </w:rPr>
            </w:pPr>
          </w:p>
        </w:tc>
        <w:tc>
          <w:tcPr>
            <w:tcW w:w="1380" w:type="dxa"/>
            <w:vAlign w:val="center"/>
          </w:tcPr>
          <w:p w14:paraId="33B459E7" w14:textId="77777777" w:rsidR="00543A7B" w:rsidRPr="00543A7B" w:rsidRDefault="00543A7B" w:rsidP="00543A7B">
            <w:pPr>
              <w:rPr>
                <w:rFonts w:ascii="Times New Roman" w:hAnsi="Times New Roman" w:cs="Times New Roman"/>
                <w:sz w:val="20"/>
                <w:szCs w:val="20"/>
              </w:rPr>
            </w:pPr>
            <w:r w:rsidRPr="00543A7B">
              <w:rPr>
                <w:rFonts w:ascii="Times New Roman" w:hAnsi="Times New Roman" w:cs="Times New Roman"/>
                <w:sz w:val="20"/>
                <w:szCs w:val="20"/>
              </w:rPr>
              <w:t>230.000.000</w:t>
            </w:r>
          </w:p>
          <w:p w14:paraId="71FBC99C" w14:textId="77777777" w:rsidR="00543A7B" w:rsidRPr="005D2C44" w:rsidRDefault="00543A7B" w:rsidP="00F41043">
            <w:pPr>
              <w:rPr>
                <w:rFonts w:ascii="Times New Roman" w:hAnsi="Times New Roman" w:cs="Times New Roman"/>
                <w:sz w:val="20"/>
                <w:szCs w:val="20"/>
              </w:rPr>
            </w:pPr>
          </w:p>
        </w:tc>
      </w:tr>
      <w:tr w:rsidR="001C4EC1" w:rsidRPr="005D2C44" w14:paraId="2B8E98BC" w14:textId="77777777" w:rsidTr="00894C94">
        <w:trPr>
          <w:trHeight w:val="2895"/>
        </w:trPr>
        <w:tc>
          <w:tcPr>
            <w:tcW w:w="1739" w:type="dxa"/>
            <w:vAlign w:val="center"/>
            <w:hideMark/>
          </w:tcPr>
          <w:p w14:paraId="14C3A94B"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lastRenderedPageBreak/>
              <w:t>ULAŞTIRMA-HABERLEŞME-DENİZYOLU ULAŞTIRMASI TCDD GENEL MÜDÜRLÜĞÜ-ULAŞTIRMA VE ALTYAPI BAKANLIĞI</w:t>
            </w:r>
          </w:p>
        </w:tc>
        <w:tc>
          <w:tcPr>
            <w:tcW w:w="1658" w:type="dxa"/>
            <w:noWrap/>
            <w:vAlign w:val="center"/>
            <w:hideMark/>
          </w:tcPr>
          <w:p w14:paraId="31424FB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2016E02-3994</w:t>
            </w:r>
          </w:p>
        </w:tc>
        <w:tc>
          <w:tcPr>
            <w:tcW w:w="1560" w:type="dxa"/>
            <w:vAlign w:val="center"/>
            <w:hideMark/>
          </w:tcPr>
          <w:p w14:paraId="57F9763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Tatvan ve Van Feribot İskelelerinin Yenilenmesi ve Bağlantı Yolları Yapımı</w:t>
            </w:r>
          </w:p>
        </w:tc>
        <w:tc>
          <w:tcPr>
            <w:tcW w:w="717" w:type="dxa"/>
            <w:vAlign w:val="center"/>
            <w:hideMark/>
          </w:tcPr>
          <w:p w14:paraId="183958E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Bitlis, Van</w:t>
            </w:r>
          </w:p>
        </w:tc>
        <w:tc>
          <w:tcPr>
            <w:tcW w:w="2006" w:type="dxa"/>
            <w:vAlign w:val="center"/>
            <w:hideMark/>
          </w:tcPr>
          <w:p w14:paraId="6B135FF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İskele Bakım Onarımı, Karayolu Yenileme</w:t>
            </w:r>
          </w:p>
        </w:tc>
        <w:tc>
          <w:tcPr>
            <w:tcW w:w="1217" w:type="dxa"/>
            <w:vAlign w:val="center"/>
            <w:hideMark/>
          </w:tcPr>
          <w:p w14:paraId="61566C3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2016-2026</w:t>
            </w:r>
          </w:p>
        </w:tc>
        <w:tc>
          <w:tcPr>
            <w:tcW w:w="886" w:type="dxa"/>
            <w:vAlign w:val="center"/>
            <w:hideMark/>
          </w:tcPr>
          <w:p w14:paraId="4B8244D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5F978AD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130.507.516</w:t>
            </w:r>
          </w:p>
        </w:tc>
        <w:tc>
          <w:tcPr>
            <w:tcW w:w="872" w:type="dxa"/>
            <w:vAlign w:val="center"/>
            <w:hideMark/>
          </w:tcPr>
          <w:p w14:paraId="53B5ACA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7BAC462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14.347.729</w:t>
            </w:r>
          </w:p>
        </w:tc>
        <w:tc>
          <w:tcPr>
            <w:tcW w:w="872" w:type="dxa"/>
            <w:vAlign w:val="center"/>
            <w:hideMark/>
          </w:tcPr>
          <w:p w14:paraId="1B0BF95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3569813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12.447.882</w:t>
            </w:r>
          </w:p>
        </w:tc>
      </w:tr>
      <w:tr w:rsidR="001C4EC1" w:rsidRPr="005D2C44" w14:paraId="13E37774" w14:textId="77777777" w:rsidTr="00894C94">
        <w:trPr>
          <w:trHeight w:val="1215"/>
        </w:trPr>
        <w:tc>
          <w:tcPr>
            <w:tcW w:w="1739" w:type="dxa"/>
            <w:vAlign w:val="center"/>
            <w:hideMark/>
          </w:tcPr>
          <w:p w14:paraId="18862CE8"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 </w:t>
            </w:r>
          </w:p>
        </w:tc>
        <w:tc>
          <w:tcPr>
            <w:tcW w:w="1658" w:type="dxa"/>
            <w:noWrap/>
            <w:vAlign w:val="center"/>
            <w:hideMark/>
          </w:tcPr>
          <w:p w14:paraId="6E75742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2AF50A8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 Ferit Melen Hv. PAT Sahaları</w:t>
            </w:r>
            <w:r w:rsidRPr="005D2C44">
              <w:rPr>
                <w:rFonts w:ascii="Times New Roman" w:hAnsi="Times New Roman" w:cs="Times New Roman"/>
                <w:sz w:val="20"/>
                <w:szCs w:val="20"/>
              </w:rPr>
              <w:br/>
              <w:t xml:space="preserve">Yapım, </w:t>
            </w:r>
            <w:proofErr w:type="spellStart"/>
            <w:r w:rsidRPr="005D2C44">
              <w:rPr>
                <w:rFonts w:ascii="Times New Roman" w:hAnsi="Times New Roman" w:cs="Times New Roman"/>
                <w:sz w:val="20"/>
                <w:szCs w:val="20"/>
              </w:rPr>
              <w:t>Onanm</w:t>
            </w:r>
            <w:proofErr w:type="spellEnd"/>
            <w:r w:rsidRPr="005D2C44">
              <w:rPr>
                <w:rFonts w:ascii="Times New Roman" w:hAnsi="Times New Roman" w:cs="Times New Roman"/>
                <w:sz w:val="20"/>
                <w:szCs w:val="20"/>
              </w:rPr>
              <w:t xml:space="preserve"> ve Paralel </w:t>
            </w:r>
            <w:proofErr w:type="spellStart"/>
            <w:r w:rsidRPr="005D2C44">
              <w:rPr>
                <w:rFonts w:ascii="Times New Roman" w:hAnsi="Times New Roman" w:cs="Times New Roman"/>
                <w:sz w:val="20"/>
                <w:szCs w:val="20"/>
              </w:rPr>
              <w:t>Taksiyolu</w:t>
            </w:r>
            <w:proofErr w:type="spellEnd"/>
            <w:r w:rsidRPr="005D2C44">
              <w:rPr>
                <w:rFonts w:ascii="Times New Roman" w:hAnsi="Times New Roman" w:cs="Times New Roman"/>
                <w:sz w:val="20"/>
                <w:szCs w:val="20"/>
              </w:rPr>
              <w:t xml:space="preserve"> Yapımı</w:t>
            </w:r>
          </w:p>
        </w:tc>
        <w:tc>
          <w:tcPr>
            <w:tcW w:w="717" w:type="dxa"/>
            <w:vAlign w:val="center"/>
            <w:hideMark/>
          </w:tcPr>
          <w:p w14:paraId="15A0BBB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24E7F4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Altyapı (105.000 m2), Rehabilitasyon (45.000 m2)</w:t>
            </w:r>
          </w:p>
        </w:tc>
        <w:tc>
          <w:tcPr>
            <w:tcW w:w="1217" w:type="dxa"/>
            <w:vAlign w:val="center"/>
            <w:hideMark/>
          </w:tcPr>
          <w:p w14:paraId="28757CD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2023-2025</w:t>
            </w:r>
          </w:p>
        </w:tc>
        <w:tc>
          <w:tcPr>
            <w:tcW w:w="886" w:type="dxa"/>
            <w:vAlign w:val="center"/>
            <w:hideMark/>
          </w:tcPr>
          <w:p w14:paraId="3E42365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0D2B8E5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322.000.000</w:t>
            </w:r>
          </w:p>
        </w:tc>
        <w:tc>
          <w:tcPr>
            <w:tcW w:w="872" w:type="dxa"/>
            <w:vAlign w:val="center"/>
            <w:hideMark/>
          </w:tcPr>
          <w:p w14:paraId="5B002DD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30EB7E9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vAlign w:val="center"/>
            <w:hideMark/>
          </w:tcPr>
          <w:p w14:paraId="5563B5B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6D3E8E3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32.200.000</w:t>
            </w:r>
          </w:p>
        </w:tc>
      </w:tr>
      <w:tr w:rsidR="001C4EC1" w:rsidRPr="005D2C44" w14:paraId="658AB263" w14:textId="77777777" w:rsidTr="00894C94">
        <w:trPr>
          <w:trHeight w:val="3390"/>
        </w:trPr>
        <w:tc>
          <w:tcPr>
            <w:tcW w:w="1739" w:type="dxa"/>
            <w:vAlign w:val="center"/>
            <w:hideMark/>
          </w:tcPr>
          <w:p w14:paraId="186A6719"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 xml:space="preserve">ULAŞTIRMA-HABERLEŞME- HAVAYOLU ULAŞTIRMASI METEOROLOJİ GN.MD. - SİVİL HAVACILIK GN.MD. - TÜRKİYE UZAY </w:t>
            </w:r>
            <w:proofErr w:type="gramStart"/>
            <w:r w:rsidRPr="005D2C44">
              <w:rPr>
                <w:rFonts w:ascii="Times New Roman" w:hAnsi="Times New Roman" w:cs="Times New Roman"/>
                <w:b/>
                <w:bCs/>
                <w:sz w:val="20"/>
                <w:szCs w:val="20"/>
              </w:rPr>
              <w:t>AJANSI -</w:t>
            </w:r>
            <w:proofErr w:type="gramEnd"/>
            <w:r w:rsidRPr="005D2C44">
              <w:rPr>
                <w:rFonts w:ascii="Times New Roman" w:hAnsi="Times New Roman" w:cs="Times New Roman"/>
                <w:b/>
                <w:bCs/>
                <w:sz w:val="20"/>
                <w:szCs w:val="20"/>
              </w:rPr>
              <w:t xml:space="preserve"> ULAŞTIRMA VE ALTYAPI BAK.</w:t>
            </w:r>
          </w:p>
        </w:tc>
        <w:tc>
          <w:tcPr>
            <w:tcW w:w="1658" w:type="dxa"/>
            <w:noWrap/>
            <w:vAlign w:val="center"/>
            <w:hideMark/>
          </w:tcPr>
          <w:p w14:paraId="4501E84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7538962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14. Bölge (VAN) </w:t>
            </w:r>
            <w:proofErr w:type="spellStart"/>
            <w:r w:rsidRPr="005D2C44">
              <w:rPr>
                <w:rFonts w:ascii="Times New Roman" w:hAnsi="Times New Roman" w:cs="Times New Roman"/>
                <w:sz w:val="20"/>
                <w:szCs w:val="20"/>
              </w:rPr>
              <w:t>Müd</w:t>
            </w:r>
            <w:proofErr w:type="spellEnd"/>
            <w:r w:rsidRPr="005D2C44">
              <w:rPr>
                <w:rFonts w:ascii="Times New Roman" w:hAnsi="Times New Roman" w:cs="Times New Roman"/>
                <w:sz w:val="20"/>
                <w:szCs w:val="20"/>
              </w:rPr>
              <w:t xml:space="preserve">. </w:t>
            </w:r>
            <w:proofErr w:type="spellStart"/>
            <w:r w:rsidRPr="005D2C44">
              <w:rPr>
                <w:rFonts w:ascii="Times New Roman" w:hAnsi="Times New Roman" w:cs="Times New Roman"/>
                <w:sz w:val="20"/>
                <w:szCs w:val="20"/>
              </w:rPr>
              <w:t>Hiz</w:t>
            </w:r>
            <w:proofErr w:type="spellEnd"/>
            <w:r w:rsidRPr="005D2C44">
              <w:rPr>
                <w:rFonts w:ascii="Times New Roman" w:hAnsi="Times New Roman" w:cs="Times New Roman"/>
                <w:sz w:val="20"/>
                <w:szCs w:val="20"/>
              </w:rPr>
              <w:t xml:space="preserve">. Bin. </w:t>
            </w:r>
            <w:proofErr w:type="gramStart"/>
            <w:r w:rsidRPr="005D2C44">
              <w:rPr>
                <w:rFonts w:ascii="Times New Roman" w:hAnsi="Times New Roman" w:cs="Times New Roman"/>
                <w:sz w:val="20"/>
                <w:szCs w:val="20"/>
              </w:rPr>
              <w:t>ve</w:t>
            </w:r>
            <w:proofErr w:type="gramEnd"/>
            <w:r w:rsidRPr="005D2C44">
              <w:rPr>
                <w:rFonts w:ascii="Times New Roman" w:hAnsi="Times New Roman" w:cs="Times New Roman"/>
                <w:sz w:val="20"/>
                <w:szCs w:val="20"/>
              </w:rPr>
              <w:t xml:space="preserve"> BTUM Yapımı</w:t>
            </w:r>
          </w:p>
        </w:tc>
        <w:tc>
          <w:tcPr>
            <w:tcW w:w="717" w:type="dxa"/>
            <w:vAlign w:val="center"/>
            <w:hideMark/>
          </w:tcPr>
          <w:p w14:paraId="16E43B8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2006" w:type="dxa"/>
            <w:vAlign w:val="center"/>
            <w:hideMark/>
          </w:tcPr>
          <w:p w14:paraId="4CCC146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Ana Hizmet Binası (1.000 m2), Hizmet 2022-2024 Binası (1.000 m2)</w:t>
            </w:r>
          </w:p>
        </w:tc>
        <w:tc>
          <w:tcPr>
            <w:tcW w:w="1217" w:type="dxa"/>
            <w:vAlign w:val="center"/>
            <w:hideMark/>
          </w:tcPr>
          <w:p w14:paraId="4C37073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2022-2024</w:t>
            </w:r>
          </w:p>
        </w:tc>
        <w:tc>
          <w:tcPr>
            <w:tcW w:w="886" w:type="dxa"/>
            <w:vAlign w:val="center"/>
            <w:hideMark/>
          </w:tcPr>
          <w:p w14:paraId="761C760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3CE8314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35.000.000</w:t>
            </w:r>
          </w:p>
        </w:tc>
        <w:tc>
          <w:tcPr>
            <w:tcW w:w="872" w:type="dxa"/>
            <w:vAlign w:val="center"/>
            <w:hideMark/>
          </w:tcPr>
          <w:p w14:paraId="32B8132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5AC3207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vAlign w:val="center"/>
            <w:hideMark/>
          </w:tcPr>
          <w:p w14:paraId="0AC0A37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B4C9F5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20.000.000</w:t>
            </w:r>
          </w:p>
        </w:tc>
      </w:tr>
      <w:tr w:rsidR="001C4EC1" w:rsidRPr="005D2C44" w14:paraId="1BEC0B6C" w14:textId="77777777" w:rsidTr="00894C94">
        <w:trPr>
          <w:trHeight w:val="630"/>
        </w:trPr>
        <w:tc>
          <w:tcPr>
            <w:tcW w:w="1739" w:type="dxa"/>
            <w:vMerge w:val="restart"/>
            <w:vAlign w:val="center"/>
            <w:hideMark/>
          </w:tcPr>
          <w:p w14:paraId="14EA669F"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KARAYOLLARI GENEL MÜDÜRLÜĞÜ</w:t>
            </w:r>
          </w:p>
        </w:tc>
        <w:tc>
          <w:tcPr>
            <w:tcW w:w="1658" w:type="dxa"/>
            <w:noWrap/>
            <w:vAlign w:val="center"/>
            <w:hideMark/>
          </w:tcPr>
          <w:p w14:paraId="7F6F8F6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2010E04-208124</w:t>
            </w:r>
          </w:p>
        </w:tc>
        <w:tc>
          <w:tcPr>
            <w:tcW w:w="1560" w:type="dxa"/>
            <w:vAlign w:val="center"/>
            <w:hideMark/>
          </w:tcPr>
          <w:p w14:paraId="75DCE0E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 Çevre Yolu [80]</w:t>
            </w:r>
          </w:p>
        </w:tc>
        <w:tc>
          <w:tcPr>
            <w:tcW w:w="717" w:type="dxa"/>
            <w:vAlign w:val="center"/>
            <w:hideMark/>
          </w:tcPr>
          <w:p w14:paraId="35AD7F4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BF95E0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(41 km)</w:t>
            </w:r>
          </w:p>
        </w:tc>
        <w:tc>
          <w:tcPr>
            <w:tcW w:w="1217" w:type="dxa"/>
            <w:vAlign w:val="center"/>
            <w:hideMark/>
          </w:tcPr>
          <w:p w14:paraId="0899F19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2010-2026</w:t>
            </w:r>
          </w:p>
        </w:tc>
        <w:tc>
          <w:tcPr>
            <w:tcW w:w="886" w:type="dxa"/>
            <w:vAlign w:val="center"/>
            <w:hideMark/>
          </w:tcPr>
          <w:p w14:paraId="14D5F1A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6EA4EF5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2.230.122.271</w:t>
            </w:r>
          </w:p>
        </w:tc>
        <w:tc>
          <w:tcPr>
            <w:tcW w:w="872" w:type="dxa"/>
            <w:vAlign w:val="center"/>
            <w:hideMark/>
          </w:tcPr>
          <w:p w14:paraId="487F65C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5A70568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186.249.624</w:t>
            </w:r>
          </w:p>
        </w:tc>
        <w:tc>
          <w:tcPr>
            <w:tcW w:w="872" w:type="dxa"/>
            <w:vAlign w:val="center"/>
            <w:hideMark/>
          </w:tcPr>
          <w:p w14:paraId="22B4BE6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AF9603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43.187.000</w:t>
            </w:r>
          </w:p>
        </w:tc>
      </w:tr>
      <w:tr w:rsidR="001C4EC1" w:rsidRPr="005D2C44" w14:paraId="6496271C" w14:textId="77777777" w:rsidTr="00894C94">
        <w:trPr>
          <w:trHeight w:val="945"/>
        </w:trPr>
        <w:tc>
          <w:tcPr>
            <w:tcW w:w="1739" w:type="dxa"/>
            <w:vMerge/>
            <w:vAlign w:val="center"/>
            <w:hideMark/>
          </w:tcPr>
          <w:p w14:paraId="497EFCFC"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27BC25B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2004E04-659</w:t>
            </w:r>
          </w:p>
        </w:tc>
        <w:tc>
          <w:tcPr>
            <w:tcW w:w="1560" w:type="dxa"/>
            <w:vAlign w:val="center"/>
            <w:hideMark/>
          </w:tcPr>
          <w:p w14:paraId="77FFB2F8" w14:textId="77777777" w:rsidR="00F41043" w:rsidRPr="005D2C44" w:rsidRDefault="00F41043" w:rsidP="00F41043">
            <w:pPr>
              <w:rPr>
                <w:rFonts w:ascii="Times New Roman" w:hAnsi="Times New Roman" w:cs="Times New Roman"/>
                <w:sz w:val="20"/>
                <w:szCs w:val="20"/>
              </w:rPr>
            </w:pPr>
            <w:proofErr w:type="spellStart"/>
            <w:r w:rsidRPr="005D2C44">
              <w:rPr>
                <w:rFonts w:ascii="Times New Roman" w:hAnsi="Times New Roman" w:cs="Times New Roman"/>
                <w:sz w:val="20"/>
                <w:szCs w:val="20"/>
              </w:rPr>
              <w:t>Kusgunkıran</w:t>
            </w:r>
            <w:proofErr w:type="spellEnd"/>
            <w:r w:rsidRPr="005D2C44">
              <w:rPr>
                <w:rFonts w:ascii="Times New Roman" w:hAnsi="Times New Roman" w:cs="Times New Roman"/>
                <w:sz w:val="20"/>
                <w:szCs w:val="20"/>
              </w:rPr>
              <w:t xml:space="preserve"> Tüneli</w:t>
            </w:r>
          </w:p>
        </w:tc>
        <w:tc>
          <w:tcPr>
            <w:tcW w:w="717" w:type="dxa"/>
            <w:noWrap/>
            <w:vAlign w:val="center"/>
            <w:hideMark/>
          </w:tcPr>
          <w:p w14:paraId="2781DDF7" w14:textId="77777777" w:rsidR="00F41043" w:rsidRPr="005D2C44" w:rsidRDefault="00F41043" w:rsidP="00F41043">
            <w:pPr>
              <w:rPr>
                <w:rFonts w:ascii="Times New Roman" w:hAnsi="Times New Roman" w:cs="Times New Roman"/>
                <w:sz w:val="20"/>
                <w:szCs w:val="20"/>
              </w:rPr>
            </w:pPr>
            <w:proofErr w:type="gramStart"/>
            <w:r w:rsidRPr="005D2C44">
              <w:rPr>
                <w:rFonts w:ascii="Times New Roman" w:hAnsi="Times New Roman" w:cs="Times New Roman"/>
                <w:sz w:val="20"/>
                <w:szCs w:val="20"/>
              </w:rPr>
              <w:t>Bitlis,  Van</w:t>
            </w:r>
            <w:proofErr w:type="gramEnd"/>
          </w:p>
        </w:tc>
        <w:tc>
          <w:tcPr>
            <w:tcW w:w="2006" w:type="dxa"/>
            <w:vAlign w:val="center"/>
            <w:hideMark/>
          </w:tcPr>
          <w:p w14:paraId="3C2D089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1A Standardında Karayolu (4 Km), Tek Tüp Karayolu Tüneli (4.000 m)</w:t>
            </w:r>
          </w:p>
        </w:tc>
        <w:tc>
          <w:tcPr>
            <w:tcW w:w="1217" w:type="dxa"/>
            <w:noWrap/>
            <w:vAlign w:val="center"/>
            <w:hideMark/>
          </w:tcPr>
          <w:p w14:paraId="26AFB47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2004-2026</w:t>
            </w:r>
          </w:p>
        </w:tc>
        <w:tc>
          <w:tcPr>
            <w:tcW w:w="886" w:type="dxa"/>
            <w:noWrap/>
            <w:vAlign w:val="center"/>
            <w:hideMark/>
          </w:tcPr>
          <w:p w14:paraId="3DAA2B3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449BB5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260.676.491</w:t>
            </w:r>
          </w:p>
        </w:tc>
        <w:tc>
          <w:tcPr>
            <w:tcW w:w="872" w:type="dxa"/>
            <w:vAlign w:val="center"/>
            <w:hideMark/>
          </w:tcPr>
          <w:p w14:paraId="5BA5064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64EF579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216.355.066</w:t>
            </w:r>
          </w:p>
        </w:tc>
        <w:tc>
          <w:tcPr>
            <w:tcW w:w="872" w:type="dxa"/>
            <w:vAlign w:val="center"/>
            <w:hideMark/>
          </w:tcPr>
          <w:p w14:paraId="4D002EB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B0D342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1.000</w:t>
            </w:r>
          </w:p>
        </w:tc>
      </w:tr>
      <w:tr w:rsidR="001C4EC1" w:rsidRPr="005D2C44" w14:paraId="72E51E52" w14:textId="77777777" w:rsidTr="00894C94">
        <w:trPr>
          <w:trHeight w:val="630"/>
        </w:trPr>
        <w:tc>
          <w:tcPr>
            <w:tcW w:w="1739" w:type="dxa"/>
            <w:vMerge/>
            <w:vAlign w:val="center"/>
            <w:hideMark/>
          </w:tcPr>
          <w:p w14:paraId="6F675BCC"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6B39A04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2005E04-717</w:t>
            </w:r>
          </w:p>
        </w:tc>
        <w:tc>
          <w:tcPr>
            <w:tcW w:w="1560" w:type="dxa"/>
            <w:vAlign w:val="center"/>
            <w:hideMark/>
          </w:tcPr>
          <w:p w14:paraId="1CC60D9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Edremit-Gevaş </w:t>
            </w:r>
            <w:proofErr w:type="spellStart"/>
            <w:r w:rsidRPr="005D2C44">
              <w:rPr>
                <w:rFonts w:ascii="Times New Roman" w:hAnsi="Times New Roman" w:cs="Times New Roman"/>
                <w:sz w:val="20"/>
                <w:szCs w:val="20"/>
              </w:rPr>
              <w:t>Ayr</w:t>
            </w:r>
            <w:proofErr w:type="spellEnd"/>
            <w:r w:rsidRPr="005D2C44">
              <w:rPr>
                <w:rFonts w:ascii="Times New Roman" w:hAnsi="Times New Roman" w:cs="Times New Roman"/>
                <w:sz w:val="20"/>
                <w:szCs w:val="20"/>
              </w:rPr>
              <w:t>.</w:t>
            </w:r>
          </w:p>
        </w:tc>
        <w:tc>
          <w:tcPr>
            <w:tcW w:w="717" w:type="dxa"/>
            <w:vAlign w:val="center"/>
            <w:hideMark/>
          </w:tcPr>
          <w:p w14:paraId="75055A2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960C91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Bölünmüş Yol (22 km)</w:t>
            </w:r>
          </w:p>
        </w:tc>
        <w:tc>
          <w:tcPr>
            <w:tcW w:w="1217" w:type="dxa"/>
            <w:vAlign w:val="center"/>
            <w:hideMark/>
          </w:tcPr>
          <w:p w14:paraId="410F23F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2005-2026</w:t>
            </w:r>
          </w:p>
        </w:tc>
        <w:tc>
          <w:tcPr>
            <w:tcW w:w="886" w:type="dxa"/>
            <w:noWrap/>
            <w:vAlign w:val="center"/>
            <w:hideMark/>
          </w:tcPr>
          <w:p w14:paraId="7CE28AF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19F9612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92.397.162</w:t>
            </w:r>
          </w:p>
        </w:tc>
        <w:tc>
          <w:tcPr>
            <w:tcW w:w="872" w:type="dxa"/>
            <w:vAlign w:val="center"/>
            <w:hideMark/>
          </w:tcPr>
          <w:p w14:paraId="0F11A72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3347738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39.422.071</w:t>
            </w:r>
          </w:p>
        </w:tc>
        <w:tc>
          <w:tcPr>
            <w:tcW w:w="872" w:type="dxa"/>
            <w:vAlign w:val="center"/>
            <w:hideMark/>
          </w:tcPr>
          <w:p w14:paraId="572766B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D9B890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1.000</w:t>
            </w:r>
          </w:p>
        </w:tc>
      </w:tr>
      <w:tr w:rsidR="001C4EC1" w:rsidRPr="005D2C44" w14:paraId="5E87E36A" w14:textId="77777777" w:rsidTr="00894C94">
        <w:trPr>
          <w:trHeight w:val="630"/>
        </w:trPr>
        <w:tc>
          <w:tcPr>
            <w:tcW w:w="1739" w:type="dxa"/>
            <w:vMerge/>
            <w:vAlign w:val="center"/>
            <w:hideMark/>
          </w:tcPr>
          <w:p w14:paraId="5AC919E3"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6FF2FB1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2017E04-207951</w:t>
            </w:r>
          </w:p>
        </w:tc>
        <w:tc>
          <w:tcPr>
            <w:tcW w:w="1560" w:type="dxa"/>
            <w:vAlign w:val="center"/>
            <w:hideMark/>
          </w:tcPr>
          <w:p w14:paraId="5797BB8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Van-Muradiye </w:t>
            </w:r>
            <w:proofErr w:type="spellStart"/>
            <w:r w:rsidRPr="005D2C44">
              <w:rPr>
                <w:rFonts w:ascii="Times New Roman" w:hAnsi="Times New Roman" w:cs="Times New Roman"/>
                <w:sz w:val="20"/>
                <w:szCs w:val="20"/>
              </w:rPr>
              <w:t>Ayr</w:t>
            </w:r>
            <w:proofErr w:type="spellEnd"/>
            <w:r w:rsidRPr="005D2C44">
              <w:rPr>
                <w:rFonts w:ascii="Times New Roman" w:hAnsi="Times New Roman" w:cs="Times New Roman"/>
                <w:sz w:val="20"/>
                <w:szCs w:val="20"/>
              </w:rPr>
              <w:t>. [219]</w:t>
            </w:r>
          </w:p>
        </w:tc>
        <w:tc>
          <w:tcPr>
            <w:tcW w:w="717" w:type="dxa"/>
            <w:vAlign w:val="center"/>
            <w:hideMark/>
          </w:tcPr>
          <w:p w14:paraId="73032FE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C5140F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BY BSK (47,90 </w:t>
            </w:r>
          </w:p>
        </w:tc>
        <w:tc>
          <w:tcPr>
            <w:tcW w:w="1217" w:type="dxa"/>
            <w:vAlign w:val="center"/>
            <w:hideMark/>
          </w:tcPr>
          <w:p w14:paraId="3435A5A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09220AA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79FEBD7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788-936.284</w:t>
            </w:r>
          </w:p>
        </w:tc>
        <w:tc>
          <w:tcPr>
            <w:tcW w:w="872" w:type="dxa"/>
            <w:vAlign w:val="center"/>
            <w:hideMark/>
          </w:tcPr>
          <w:p w14:paraId="3CB69B0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4466228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122.997.609</w:t>
            </w:r>
          </w:p>
        </w:tc>
        <w:tc>
          <w:tcPr>
            <w:tcW w:w="872" w:type="dxa"/>
            <w:vAlign w:val="center"/>
            <w:hideMark/>
          </w:tcPr>
          <w:p w14:paraId="1D4662D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304B946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165.000</w:t>
            </w:r>
          </w:p>
        </w:tc>
      </w:tr>
      <w:tr w:rsidR="001C4EC1" w:rsidRPr="005D2C44" w14:paraId="2CB22CB7" w14:textId="77777777" w:rsidTr="00894C94">
        <w:trPr>
          <w:trHeight w:val="630"/>
        </w:trPr>
        <w:tc>
          <w:tcPr>
            <w:tcW w:w="1739" w:type="dxa"/>
            <w:vMerge/>
            <w:vAlign w:val="center"/>
            <w:hideMark/>
          </w:tcPr>
          <w:p w14:paraId="1E2C50B9"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25217C4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2017E04-207972</w:t>
            </w:r>
          </w:p>
        </w:tc>
        <w:tc>
          <w:tcPr>
            <w:tcW w:w="1560" w:type="dxa"/>
            <w:vAlign w:val="center"/>
            <w:hideMark/>
          </w:tcPr>
          <w:p w14:paraId="10AAB7E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Gevaş Ayrımı-Bitlis İl Sının [223]</w:t>
            </w:r>
          </w:p>
        </w:tc>
        <w:tc>
          <w:tcPr>
            <w:tcW w:w="717" w:type="dxa"/>
            <w:vAlign w:val="center"/>
            <w:hideMark/>
          </w:tcPr>
          <w:p w14:paraId="005D93D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20FCD20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BYBSK (25,50 km)</w:t>
            </w:r>
          </w:p>
        </w:tc>
        <w:tc>
          <w:tcPr>
            <w:tcW w:w="1217" w:type="dxa"/>
            <w:vAlign w:val="center"/>
            <w:hideMark/>
          </w:tcPr>
          <w:p w14:paraId="1E114DB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18DFA6E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57118BB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591.164.067</w:t>
            </w:r>
          </w:p>
        </w:tc>
        <w:tc>
          <w:tcPr>
            <w:tcW w:w="872" w:type="dxa"/>
            <w:vAlign w:val="center"/>
            <w:hideMark/>
          </w:tcPr>
          <w:p w14:paraId="572A732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290806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7.762.037</w:t>
            </w:r>
          </w:p>
        </w:tc>
        <w:tc>
          <w:tcPr>
            <w:tcW w:w="872" w:type="dxa"/>
            <w:vAlign w:val="center"/>
            <w:hideMark/>
          </w:tcPr>
          <w:p w14:paraId="4C9BA69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A52FCA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798.000</w:t>
            </w:r>
          </w:p>
        </w:tc>
      </w:tr>
      <w:tr w:rsidR="001C4EC1" w:rsidRPr="005D2C44" w14:paraId="5BBE9CD7" w14:textId="77777777" w:rsidTr="00894C94">
        <w:trPr>
          <w:trHeight w:val="630"/>
        </w:trPr>
        <w:tc>
          <w:tcPr>
            <w:tcW w:w="1739" w:type="dxa"/>
            <w:vMerge/>
            <w:vAlign w:val="center"/>
            <w:hideMark/>
          </w:tcPr>
          <w:p w14:paraId="4A6A30DC"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66E1539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2011E04-207872</w:t>
            </w:r>
          </w:p>
        </w:tc>
        <w:tc>
          <w:tcPr>
            <w:tcW w:w="1560" w:type="dxa"/>
            <w:vAlign w:val="center"/>
            <w:hideMark/>
          </w:tcPr>
          <w:p w14:paraId="6D50C8B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Van-(Hakkari-</w:t>
            </w:r>
            <w:proofErr w:type="gramStart"/>
            <w:r w:rsidRPr="005D2C44">
              <w:rPr>
                <w:rFonts w:ascii="Times New Roman" w:hAnsi="Times New Roman" w:cs="Times New Roman"/>
                <w:sz w:val="20"/>
                <w:szCs w:val="20"/>
              </w:rPr>
              <w:t>Yüksekova)</w:t>
            </w:r>
            <w:proofErr w:type="spellStart"/>
            <w:r w:rsidRPr="005D2C44">
              <w:rPr>
                <w:rFonts w:ascii="Times New Roman" w:hAnsi="Times New Roman" w:cs="Times New Roman"/>
                <w:sz w:val="20"/>
                <w:szCs w:val="20"/>
              </w:rPr>
              <w:t>Ayr</w:t>
            </w:r>
            <w:proofErr w:type="spellEnd"/>
            <w:proofErr w:type="gramEnd"/>
            <w:r w:rsidRPr="005D2C44">
              <w:rPr>
                <w:rFonts w:ascii="Times New Roman" w:hAnsi="Times New Roman" w:cs="Times New Roman"/>
                <w:sz w:val="20"/>
                <w:szCs w:val="20"/>
              </w:rPr>
              <w:t>. [84]</w:t>
            </w:r>
          </w:p>
        </w:tc>
        <w:tc>
          <w:tcPr>
            <w:tcW w:w="717" w:type="dxa"/>
            <w:vAlign w:val="center"/>
            <w:hideMark/>
          </w:tcPr>
          <w:p w14:paraId="4F3197F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C9F6CB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(136 km)</w:t>
            </w:r>
          </w:p>
        </w:tc>
        <w:tc>
          <w:tcPr>
            <w:tcW w:w="1217" w:type="dxa"/>
            <w:vAlign w:val="center"/>
            <w:hideMark/>
          </w:tcPr>
          <w:p w14:paraId="4B1B8D9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2011-2026</w:t>
            </w:r>
          </w:p>
        </w:tc>
        <w:tc>
          <w:tcPr>
            <w:tcW w:w="886" w:type="dxa"/>
            <w:noWrap/>
            <w:vAlign w:val="center"/>
            <w:hideMark/>
          </w:tcPr>
          <w:p w14:paraId="7B13A82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3C26D94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5.283.131.325</w:t>
            </w:r>
          </w:p>
        </w:tc>
        <w:tc>
          <w:tcPr>
            <w:tcW w:w="872" w:type="dxa"/>
            <w:vAlign w:val="center"/>
            <w:hideMark/>
          </w:tcPr>
          <w:p w14:paraId="39695A7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9C08ED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2.128.071.329</w:t>
            </w:r>
          </w:p>
        </w:tc>
        <w:tc>
          <w:tcPr>
            <w:tcW w:w="872" w:type="dxa"/>
            <w:vAlign w:val="center"/>
            <w:hideMark/>
          </w:tcPr>
          <w:p w14:paraId="0B35123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E07C93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137.570.000</w:t>
            </w:r>
          </w:p>
        </w:tc>
      </w:tr>
      <w:tr w:rsidR="001C4EC1" w:rsidRPr="005D2C44" w14:paraId="70DE51B8" w14:textId="77777777" w:rsidTr="00894C94">
        <w:trPr>
          <w:trHeight w:val="630"/>
        </w:trPr>
        <w:tc>
          <w:tcPr>
            <w:tcW w:w="1739" w:type="dxa"/>
            <w:vMerge/>
            <w:vAlign w:val="center"/>
            <w:hideMark/>
          </w:tcPr>
          <w:p w14:paraId="3A93D2DA"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540CBA8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2017E04-207976</w:t>
            </w:r>
          </w:p>
        </w:tc>
        <w:tc>
          <w:tcPr>
            <w:tcW w:w="1560" w:type="dxa"/>
            <w:vAlign w:val="center"/>
            <w:hideMark/>
          </w:tcPr>
          <w:p w14:paraId="075BC16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 İl Sınırı-Tatvan [224]</w:t>
            </w:r>
          </w:p>
        </w:tc>
        <w:tc>
          <w:tcPr>
            <w:tcW w:w="717" w:type="dxa"/>
            <w:vAlign w:val="center"/>
            <w:hideMark/>
          </w:tcPr>
          <w:p w14:paraId="661669E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04E9773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(69 km)</w:t>
            </w:r>
          </w:p>
        </w:tc>
        <w:tc>
          <w:tcPr>
            <w:tcW w:w="1217" w:type="dxa"/>
            <w:vAlign w:val="center"/>
            <w:hideMark/>
          </w:tcPr>
          <w:p w14:paraId="0B8F70F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18EC9FF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8C1E5C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1.260.056.538</w:t>
            </w:r>
          </w:p>
        </w:tc>
        <w:tc>
          <w:tcPr>
            <w:tcW w:w="872" w:type="dxa"/>
            <w:vAlign w:val="center"/>
            <w:hideMark/>
          </w:tcPr>
          <w:p w14:paraId="5199DB3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67B9C7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88.573.361</w:t>
            </w:r>
          </w:p>
        </w:tc>
        <w:tc>
          <w:tcPr>
            <w:tcW w:w="872" w:type="dxa"/>
            <w:vAlign w:val="center"/>
            <w:hideMark/>
          </w:tcPr>
          <w:p w14:paraId="1F2EE9C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65CC7CD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19.722.000</w:t>
            </w:r>
          </w:p>
        </w:tc>
      </w:tr>
      <w:tr w:rsidR="001C4EC1" w:rsidRPr="005D2C44" w14:paraId="049099A0" w14:textId="77777777" w:rsidTr="00894C94">
        <w:trPr>
          <w:trHeight w:val="630"/>
        </w:trPr>
        <w:tc>
          <w:tcPr>
            <w:tcW w:w="1739" w:type="dxa"/>
            <w:vMerge/>
            <w:vAlign w:val="center"/>
            <w:hideMark/>
          </w:tcPr>
          <w:p w14:paraId="1BF1E539"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29F38C6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2017E04-208089</w:t>
            </w:r>
          </w:p>
        </w:tc>
        <w:tc>
          <w:tcPr>
            <w:tcW w:w="1560" w:type="dxa"/>
            <w:vAlign w:val="center"/>
            <w:hideMark/>
          </w:tcPr>
          <w:p w14:paraId="7F5E3D4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Van-Özalp-</w:t>
            </w:r>
            <w:proofErr w:type="spellStart"/>
            <w:r w:rsidRPr="005D2C44">
              <w:rPr>
                <w:rFonts w:ascii="Times New Roman" w:hAnsi="Times New Roman" w:cs="Times New Roman"/>
                <w:sz w:val="20"/>
                <w:szCs w:val="20"/>
              </w:rPr>
              <w:t>Kapıköy</w:t>
            </w:r>
            <w:proofErr w:type="spellEnd"/>
            <w:r w:rsidRPr="005D2C44">
              <w:rPr>
                <w:rFonts w:ascii="Times New Roman" w:hAnsi="Times New Roman" w:cs="Times New Roman"/>
                <w:sz w:val="20"/>
                <w:szCs w:val="20"/>
              </w:rPr>
              <w:t xml:space="preserve"> [255]</w:t>
            </w:r>
          </w:p>
        </w:tc>
        <w:tc>
          <w:tcPr>
            <w:tcW w:w="717" w:type="dxa"/>
            <w:vAlign w:val="center"/>
            <w:hideMark/>
          </w:tcPr>
          <w:p w14:paraId="5D62DD2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4CA4EA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(98 km)</w:t>
            </w:r>
          </w:p>
        </w:tc>
        <w:tc>
          <w:tcPr>
            <w:tcW w:w="1217" w:type="dxa"/>
            <w:vAlign w:val="center"/>
            <w:hideMark/>
          </w:tcPr>
          <w:p w14:paraId="5038F6D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3462BEE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B43204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1.056.181.714</w:t>
            </w:r>
          </w:p>
        </w:tc>
        <w:tc>
          <w:tcPr>
            <w:tcW w:w="872" w:type="dxa"/>
            <w:vAlign w:val="center"/>
            <w:hideMark/>
          </w:tcPr>
          <w:p w14:paraId="693A14A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7436B10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70.958.270</w:t>
            </w:r>
          </w:p>
        </w:tc>
        <w:tc>
          <w:tcPr>
            <w:tcW w:w="872" w:type="dxa"/>
            <w:vAlign w:val="center"/>
            <w:hideMark/>
          </w:tcPr>
          <w:p w14:paraId="7132C83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436C78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3.326.000</w:t>
            </w:r>
          </w:p>
        </w:tc>
      </w:tr>
      <w:tr w:rsidR="001C4EC1" w:rsidRPr="005D2C44" w14:paraId="1459C267" w14:textId="77777777" w:rsidTr="00894C94">
        <w:trPr>
          <w:trHeight w:val="630"/>
        </w:trPr>
        <w:tc>
          <w:tcPr>
            <w:tcW w:w="1739" w:type="dxa"/>
            <w:vMerge/>
            <w:vAlign w:val="center"/>
            <w:hideMark/>
          </w:tcPr>
          <w:p w14:paraId="3A6248F8"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6796349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2017E04-208259</w:t>
            </w:r>
          </w:p>
        </w:tc>
        <w:tc>
          <w:tcPr>
            <w:tcW w:w="1560" w:type="dxa"/>
            <w:vAlign w:val="center"/>
            <w:hideMark/>
          </w:tcPr>
          <w:p w14:paraId="086DB27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Erciş-Patnos [295]</w:t>
            </w:r>
          </w:p>
        </w:tc>
        <w:tc>
          <w:tcPr>
            <w:tcW w:w="717" w:type="dxa"/>
            <w:vAlign w:val="center"/>
            <w:hideMark/>
          </w:tcPr>
          <w:p w14:paraId="736579D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Ağrı, Van</w:t>
            </w:r>
          </w:p>
        </w:tc>
        <w:tc>
          <w:tcPr>
            <w:tcW w:w="2006" w:type="dxa"/>
            <w:vAlign w:val="center"/>
            <w:hideMark/>
          </w:tcPr>
          <w:p w14:paraId="170026C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(48 km)</w:t>
            </w:r>
          </w:p>
        </w:tc>
        <w:tc>
          <w:tcPr>
            <w:tcW w:w="1217" w:type="dxa"/>
            <w:vAlign w:val="center"/>
            <w:hideMark/>
          </w:tcPr>
          <w:p w14:paraId="7BDCEC9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656E766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59C194A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1.088.406.131</w:t>
            </w:r>
          </w:p>
        </w:tc>
        <w:tc>
          <w:tcPr>
            <w:tcW w:w="872" w:type="dxa"/>
            <w:vAlign w:val="center"/>
            <w:hideMark/>
          </w:tcPr>
          <w:p w14:paraId="7270A3D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664A020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19.317.489</w:t>
            </w:r>
          </w:p>
        </w:tc>
        <w:tc>
          <w:tcPr>
            <w:tcW w:w="872" w:type="dxa"/>
            <w:vAlign w:val="center"/>
            <w:hideMark/>
          </w:tcPr>
          <w:p w14:paraId="403DF80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2460103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3.315.000</w:t>
            </w:r>
          </w:p>
        </w:tc>
      </w:tr>
      <w:tr w:rsidR="001C4EC1" w:rsidRPr="005D2C44" w14:paraId="77873C0B" w14:textId="77777777" w:rsidTr="00894C94">
        <w:trPr>
          <w:trHeight w:val="630"/>
        </w:trPr>
        <w:tc>
          <w:tcPr>
            <w:tcW w:w="1739" w:type="dxa"/>
            <w:vMerge/>
            <w:vAlign w:val="center"/>
            <w:hideMark/>
          </w:tcPr>
          <w:p w14:paraId="5283AF66"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20ECCEE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2017E04-208263</w:t>
            </w:r>
          </w:p>
        </w:tc>
        <w:tc>
          <w:tcPr>
            <w:tcW w:w="1560" w:type="dxa"/>
            <w:vAlign w:val="center"/>
            <w:hideMark/>
          </w:tcPr>
          <w:p w14:paraId="37CAF8A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Adilcevaz-Erciş [297]</w:t>
            </w:r>
          </w:p>
        </w:tc>
        <w:tc>
          <w:tcPr>
            <w:tcW w:w="717" w:type="dxa"/>
            <w:vAlign w:val="center"/>
            <w:hideMark/>
          </w:tcPr>
          <w:p w14:paraId="00B2962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Bitlis, Van</w:t>
            </w:r>
          </w:p>
        </w:tc>
        <w:tc>
          <w:tcPr>
            <w:tcW w:w="2006" w:type="dxa"/>
            <w:vAlign w:val="center"/>
            <w:hideMark/>
          </w:tcPr>
          <w:p w14:paraId="5E3754C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(67 km)</w:t>
            </w:r>
          </w:p>
        </w:tc>
        <w:tc>
          <w:tcPr>
            <w:tcW w:w="1217" w:type="dxa"/>
            <w:vAlign w:val="center"/>
            <w:hideMark/>
          </w:tcPr>
          <w:p w14:paraId="0BBCEEE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2017-2026</w:t>
            </w:r>
          </w:p>
        </w:tc>
        <w:tc>
          <w:tcPr>
            <w:tcW w:w="886" w:type="dxa"/>
            <w:noWrap/>
            <w:vAlign w:val="center"/>
            <w:hideMark/>
          </w:tcPr>
          <w:p w14:paraId="6A25DC3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497E5B6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818.523.734</w:t>
            </w:r>
          </w:p>
        </w:tc>
        <w:tc>
          <w:tcPr>
            <w:tcW w:w="872" w:type="dxa"/>
            <w:vAlign w:val="center"/>
            <w:hideMark/>
          </w:tcPr>
          <w:p w14:paraId="0F85A9C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15CF20F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61.532.284</w:t>
            </w:r>
          </w:p>
        </w:tc>
        <w:tc>
          <w:tcPr>
            <w:tcW w:w="872" w:type="dxa"/>
            <w:vAlign w:val="center"/>
            <w:hideMark/>
          </w:tcPr>
          <w:p w14:paraId="462F9BB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2B76618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13.540.000</w:t>
            </w:r>
          </w:p>
        </w:tc>
      </w:tr>
      <w:tr w:rsidR="001C4EC1" w:rsidRPr="005D2C44" w14:paraId="26E20C4D" w14:textId="77777777" w:rsidTr="00894C94">
        <w:trPr>
          <w:trHeight w:val="630"/>
        </w:trPr>
        <w:tc>
          <w:tcPr>
            <w:tcW w:w="1739" w:type="dxa"/>
            <w:vMerge/>
            <w:vAlign w:val="center"/>
            <w:hideMark/>
          </w:tcPr>
          <w:p w14:paraId="1A177C51"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1208EEE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2018E04-207948</w:t>
            </w:r>
          </w:p>
        </w:tc>
        <w:tc>
          <w:tcPr>
            <w:tcW w:w="1560" w:type="dxa"/>
            <w:vAlign w:val="center"/>
            <w:hideMark/>
          </w:tcPr>
          <w:p w14:paraId="7BC174E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Erciş-Muradiye-Çaldıran (Erciş Geçişi Dahil)</w:t>
            </w:r>
          </w:p>
        </w:tc>
        <w:tc>
          <w:tcPr>
            <w:tcW w:w="717" w:type="dxa"/>
            <w:vAlign w:val="center"/>
            <w:hideMark/>
          </w:tcPr>
          <w:p w14:paraId="47AE6DC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09B542A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(70 km)</w:t>
            </w:r>
          </w:p>
        </w:tc>
        <w:tc>
          <w:tcPr>
            <w:tcW w:w="1217" w:type="dxa"/>
            <w:vAlign w:val="center"/>
            <w:hideMark/>
          </w:tcPr>
          <w:p w14:paraId="09C9F93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2018-2026</w:t>
            </w:r>
          </w:p>
        </w:tc>
        <w:tc>
          <w:tcPr>
            <w:tcW w:w="886" w:type="dxa"/>
            <w:noWrap/>
            <w:vAlign w:val="center"/>
            <w:hideMark/>
          </w:tcPr>
          <w:p w14:paraId="2469E3C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0D5449B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1.187.924.512</w:t>
            </w:r>
          </w:p>
        </w:tc>
        <w:tc>
          <w:tcPr>
            <w:tcW w:w="872" w:type="dxa"/>
            <w:vAlign w:val="center"/>
            <w:hideMark/>
          </w:tcPr>
          <w:p w14:paraId="759CFE6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22D9424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112.791.007</w:t>
            </w:r>
          </w:p>
        </w:tc>
        <w:tc>
          <w:tcPr>
            <w:tcW w:w="872" w:type="dxa"/>
            <w:vAlign w:val="center"/>
            <w:hideMark/>
          </w:tcPr>
          <w:p w14:paraId="03CFD3B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56F8EE7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23.008.000</w:t>
            </w:r>
          </w:p>
        </w:tc>
      </w:tr>
      <w:tr w:rsidR="001C4EC1" w:rsidRPr="005D2C44" w14:paraId="4FFB3E6B" w14:textId="77777777" w:rsidTr="00894C94">
        <w:trPr>
          <w:trHeight w:val="630"/>
        </w:trPr>
        <w:tc>
          <w:tcPr>
            <w:tcW w:w="1739" w:type="dxa"/>
            <w:vMerge/>
            <w:vAlign w:val="center"/>
            <w:hideMark/>
          </w:tcPr>
          <w:p w14:paraId="48FEA61C" w14:textId="77777777" w:rsidR="00F41043" w:rsidRPr="005D2C44" w:rsidRDefault="00F41043">
            <w:pPr>
              <w:rPr>
                <w:rFonts w:ascii="Times New Roman" w:hAnsi="Times New Roman" w:cs="Times New Roman"/>
                <w:b/>
                <w:bCs/>
                <w:sz w:val="20"/>
                <w:szCs w:val="20"/>
              </w:rPr>
            </w:pPr>
          </w:p>
        </w:tc>
        <w:tc>
          <w:tcPr>
            <w:tcW w:w="1658" w:type="dxa"/>
            <w:vAlign w:val="center"/>
            <w:hideMark/>
          </w:tcPr>
          <w:p w14:paraId="6C376C9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2020E04-211191</w:t>
            </w:r>
          </w:p>
        </w:tc>
        <w:tc>
          <w:tcPr>
            <w:tcW w:w="1560" w:type="dxa"/>
            <w:vAlign w:val="center"/>
            <w:hideMark/>
          </w:tcPr>
          <w:p w14:paraId="254DD6B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Ağrı-</w:t>
            </w:r>
            <w:proofErr w:type="spellStart"/>
            <w:r w:rsidRPr="005D2C44">
              <w:rPr>
                <w:rFonts w:ascii="Times New Roman" w:hAnsi="Times New Roman" w:cs="Times New Roman"/>
                <w:sz w:val="20"/>
                <w:szCs w:val="20"/>
              </w:rPr>
              <w:t>Doğubeyazıt</w:t>
            </w:r>
            <w:proofErr w:type="spellEnd"/>
            <w:r w:rsidRPr="005D2C44">
              <w:rPr>
                <w:rFonts w:ascii="Times New Roman" w:hAnsi="Times New Roman" w:cs="Times New Roman"/>
                <w:sz w:val="20"/>
                <w:szCs w:val="20"/>
              </w:rPr>
              <w:t xml:space="preserve"> </w:t>
            </w:r>
            <w:proofErr w:type="spellStart"/>
            <w:r w:rsidRPr="005D2C44">
              <w:rPr>
                <w:rFonts w:ascii="Times New Roman" w:hAnsi="Times New Roman" w:cs="Times New Roman"/>
                <w:sz w:val="20"/>
                <w:szCs w:val="20"/>
              </w:rPr>
              <w:t>Ayr</w:t>
            </w:r>
            <w:proofErr w:type="spellEnd"/>
            <w:r w:rsidRPr="005D2C44">
              <w:rPr>
                <w:rFonts w:ascii="Times New Roman" w:hAnsi="Times New Roman" w:cs="Times New Roman"/>
                <w:sz w:val="20"/>
                <w:szCs w:val="20"/>
              </w:rPr>
              <w:t>-Çaldıran [409]</w:t>
            </w:r>
          </w:p>
        </w:tc>
        <w:tc>
          <w:tcPr>
            <w:tcW w:w="717" w:type="dxa"/>
            <w:vAlign w:val="center"/>
            <w:hideMark/>
          </w:tcPr>
          <w:p w14:paraId="3632054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Ağrı, Van</w:t>
            </w:r>
          </w:p>
        </w:tc>
        <w:tc>
          <w:tcPr>
            <w:tcW w:w="2006" w:type="dxa"/>
            <w:vAlign w:val="center"/>
            <w:hideMark/>
          </w:tcPr>
          <w:p w14:paraId="3800C7B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BY BSK (60 km)</w:t>
            </w:r>
          </w:p>
        </w:tc>
        <w:tc>
          <w:tcPr>
            <w:tcW w:w="1217" w:type="dxa"/>
            <w:vAlign w:val="center"/>
            <w:hideMark/>
          </w:tcPr>
          <w:p w14:paraId="10F9777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2020-2026</w:t>
            </w:r>
          </w:p>
        </w:tc>
        <w:tc>
          <w:tcPr>
            <w:tcW w:w="886" w:type="dxa"/>
            <w:noWrap/>
            <w:vAlign w:val="center"/>
            <w:hideMark/>
          </w:tcPr>
          <w:p w14:paraId="4D67EEF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2748179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501.963.919</w:t>
            </w:r>
          </w:p>
        </w:tc>
        <w:tc>
          <w:tcPr>
            <w:tcW w:w="872" w:type="dxa"/>
            <w:vAlign w:val="center"/>
            <w:hideMark/>
          </w:tcPr>
          <w:p w14:paraId="13BD876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6900067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71.177.040</w:t>
            </w:r>
          </w:p>
        </w:tc>
        <w:tc>
          <w:tcPr>
            <w:tcW w:w="872" w:type="dxa"/>
            <w:vAlign w:val="center"/>
            <w:hideMark/>
          </w:tcPr>
          <w:p w14:paraId="41057FE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B08143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26.400.727</w:t>
            </w:r>
          </w:p>
        </w:tc>
      </w:tr>
      <w:tr w:rsidR="001C4EC1" w:rsidRPr="005D2C44" w14:paraId="36739B60" w14:textId="77777777" w:rsidTr="00894C94">
        <w:trPr>
          <w:trHeight w:val="630"/>
        </w:trPr>
        <w:tc>
          <w:tcPr>
            <w:tcW w:w="1739" w:type="dxa"/>
            <w:vAlign w:val="center"/>
            <w:hideMark/>
          </w:tcPr>
          <w:p w14:paraId="7496658F"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MİLLİ EĞİTİM BAKANLIĞI</w:t>
            </w:r>
          </w:p>
        </w:tc>
        <w:tc>
          <w:tcPr>
            <w:tcW w:w="1658" w:type="dxa"/>
            <w:vAlign w:val="center"/>
            <w:hideMark/>
          </w:tcPr>
          <w:p w14:paraId="48C3253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2020G00-146917</w:t>
            </w:r>
          </w:p>
        </w:tc>
        <w:tc>
          <w:tcPr>
            <w:tcW w:w="1560" w:type="dxa"/>
            <w:vAlign w:val="center"/>
            <w:hideMark/>
          </w:tcPr>
          <w:p w14:paraId="0177C25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Öğretmen Konutu</w:t>
            </w:r>
          </w:p>
        </w:tc>
        <w:tc>
          <w:tcPr>
            <w:tcW w:w="717" w:type="dxa"/>
            <w:vAlign w:val="center"/>
            <w:hideMark/>
          </w:tcPr>
          <w:p w14:paraId="6A684EA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E9DAFC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Lojman (61 daire, 5.810 m²)</w:t>
            </w:r>
          </w:p>
        </w:tc>
        <w:tc>
          <w:tcPr>
            <w:tcW w:w="1217" w:type="dxa"/>
            <w:noWrap/>
            <w:vAlign w:val="center"/>
            <w:hideMark/>
          </w:tcPr>
          <w:p w14:paraId="426D9EE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2020-2025</w:t>
            </w:r>
          </w:p>
        </w:tc>
        <w:tc>
          <w:tcPr>
            <w:tcW w:w="886" w:type="dxa"/>
            <w:noWrap/>
            <w:vAlign w:val="center"/>
            <w:hideMark/>
          </w:tcPr>
          <w:p w14:paraId="027567C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6D19D8D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41.376.000</w:t>
            </w:r>
          </w:p>
        </w:tc>
        <w:tc>
          <w:tcPr>
            <w:tcW w:w="872" w:type="dxa"/>
            <w:noWrap/>
            <w:vAlign w:val="center"/>
            <w:hideMark/>
          </w:tcPr>
          <w:p w14:paraId="13A06A6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0C1EC81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2.483.000</w:t>
            </w:r>
          </w:p>
        </w:tc>
        <w:tc>
          <w:tcPr>
            <w:tcW w:w="872" w:type="dxa"/>
            <w:noWrap/>
            <w:vAlign w:val="center"/>
            <w:hideMark/>
          </w:tcPr>
          <w:p w14:paraId="13EFBA1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6EC27E4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13.0</w:t>
            </w:r>
          </w:p>
        </w:tc>
      </w:tr>
      <w:tr w:rsidR="001C4EC1" w:rsidRPr="005D2C44" w14:paraId="094B40CE" w14:textId="77777777" w:rsidTr="00894C94">
        <w:trPr>
          <w:trHeight w:val="630"/>
        </w:trPr>
        <w:tc>
          <w:tcPr>
            <w:tcW w:w="1739" w:type="dxa"/>
            <w:vMerge w:val="restart"/>
            <w:vAlign w:val="center"/>
            <w:hideMark/>
          </w:tcPr>
          <w:p w14:paraId="0C1C783C"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VAN YÜZÜNCÜ YIL ÜNİVERSİTESİ</w:t>
            </w:r>
          </w:p>
        </w:tc>
        <w:tc>
          <w:tcPr>
            <w:tcW w:w="1658" w:type="dxa"/>
            <w:noWrap/>
            <w:vAlign w:val="center"/>
            <w:hideMark/>
          </w:tcPr>
          <w:p w14:paraId="3B3D5EC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2023H03-211886</w:t>
            </w:r>
          </w:p>
        </w:tc>
        <w:tc>
          <w:tcPr>
            <w:tcW w:w="1560" w:type="dxa"/>
            <w:vAlign w:val="center"/>
            <w:hideMark/>
          </w:tcPr>
          <w:p w14:paraId="3C69CEF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Çeşitli Ünitelerin Etüt Projesi</w:t>
            </w:r>
          </w:p>
        </w:tc>
        <w:tc>
          <w:tcPr>
            <w:tcW w:w="717" w:type="dxa"/>
            <w:noWrap/>
            <w:vAlign w:val="center"/>
            <w:hideMark/>
          </w:tcPr>
          <w:p w14:paraId="4236797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EDE442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Etüt-Proje</w:t>
            </w:r>
          </w:p>
        </w:tc>
        <w:tc>
          <w:tcPr>
            <w:tcW w:w="1217" w:type="dxa"/>
            <w:noWrap/>
            <w:vAlign w:val="center"/>
            <w:hideMark/>
          </w:tcPr>
          <w:p w14:paraId="6FE9BDB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2022-2023</w:t>
            </w:r>
          </w:p>
        </w:tc>
        <w:tc>
          <w:tcPr>
            <w:tcW w:w="886" w:type="dxa"/>
            <w:noWrap/>
            <w:vAlign w:val="center"/>
            <w:hideMark/>
          </w:tcPr>
          <w:p w14:paraId="752134F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15F97C7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200.000</w:t>
            </w:r>
          </w:p>
        </w:tc>
        <w:tc>
          <w:tcPr>
            <w:tcW w:w="872" w:type="dxa"/>
            <w:noWrap/>
            <w:vAlign w:val="center"/>
            <w:hideMark/>
          </w:tcPr>
          <w:p w14:paraId="1F29870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72DD33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540BA26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5D61BAE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200.000</w:t>
            </w:r>
          </w:p>
        </w:tc>
      </w:tr>
      <w:tr w:rsidR="001C4EC1" w:rsidRPr="005D2C44" w14:paraId="7B88F70B" w14:textId="77777777" w:rsidTr="00894C94">
        <w:trPr>
          <w:trHeight w:val="1260"/>
        </w:trPr>
        <w:tc>
          <w:tcPr>
            <w:tcW w:w="1739" w:type="dxa"/>
            <w:vMerge/>
            <w:vAlign w:val="center"/>
            <w:hideMark/>
          </w:tcPr>
          <w:p w14:paraId="2701C401"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09C9117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2020H03-151735</w:t>
            </w:r>
          </w:p>
        </w:tc>
        <w:tc>
          <w:tcPr>
            <w:tcW w:w="1560" w:type="dxa"/>
            <w:vAlign w:val="center"/>
            <w:hideMark/>
          </w:tcPr>
          <w:p w14:paraId="01AEBC9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Kampüs Altyapısı</w:t>
            </w:r>
          </w:p>
        </w:tc>
        <w:tc>
          <w:tcPr>
            <w:tcW w:w="717" w:type="dxa"/>
            <w:noWrap/>
            <w:vAlign w:val="center"/>
            <w:hideMark/>
          </w:tcPr>
          <w:p w14:paraId="2785007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2006" w:type="dxa"/>
            <w:vAlign w:val="center"/>
            <w:hideMark/>
          </w:tcPr>
          <w:p w14:paraId="346E828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Kampüs İçi Yol, Kanalizasyon hattı, Peyzaj, Su isale hattı, Telefon hattı, Doğalgaz hattı</w:t>
            </w:r>
          </w:p>
        </w:tc>
        <w:tc>
          <w:tcPr>
            <w:tcW w:w="1217" w:type="dxa"/>
            <w:noWrap/>
            <w:vAlign w:val="center"/>
            <w:hideMark/>
          </w:tcPr>
          <w:p w14:paraId="0E9294F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2020-2023</w:t>
            </w:r>
          </w:p>
        </w:tc>
        <w:tc>
          <w:tcPr>
            <w:tcW w:w="886" w:type="dxa"/>
            <w:noWrap/>
            <w:vAlign w:val="center"/>
            <w:hideMark/>
          </w:tcPr>
          <w:p w14:paraId="2868ACD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52BC161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20.450.000</w:t>
            </w:r>
          </w:p>
        </w:tc>
        <w:tc>
          <w:tcPr>
            <w:tcW w:w="872" w:type="dxa"/>
            <w:noWrap/>
            <w:vAlign w:val="center"/>
            <w:hideMark/>
          </w:tcPr>
          <w:p w14:paraId="14A8439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6363D3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13.450.000</w:t>
            </w:r>
          </w:p>
        </w:tc>
        <w:tc>
          <w:tcPr>
            <w:tcW w:w="872" w:type="dxa"/>
            <w:noWrap/>
            <w:vAlign w:val="center"/>
            <w:hideMark/>
          </w:tcPr>
          <w:p w14:paraId="39D751C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14682CB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7.000.000</w:t>
            </w:r>
          </w:p>
        </w:tc>
      </w:tr>
      <w:tr w:rsidR="001C4EC1" w:rsidRPr="005D2C44" w14:paraId="35F65B39" w14:textId="77777777" w:rsidTr="00894C94">
        <w:trPr>
          <w:trHeight w:val="630"/>
        </w:trPr>
        <w:tc>
          <w:tcPr>
            <w:tcW w:w="1739" w:type="dxa"/>
            <w:vMerge/>
            <w:vAlign w:val="center"/>
            <w:hideMark/>
          </w:tcPr>
          <w:p w14:paraId="507A5D87"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0162D9B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1994H03-456</w:t>
            </w:r>
          </w:p>
        </w:tc>
        <w:tc>
          <w:tcPr>
            <w:tcW w:w="1560" w:type="dxa"/>
            <w:vAlign w:val="center"/>
            <w:hideMark/>
          </w:tcPr>
          <w:p w14:paraId="4846000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Derslik ve Merkezi Birimler Yurtiçi Hibe</w:t>
            </w:r>
          </w:p>
        </w:tc>
        <w:tc>
          <w:tcPr>
            <w:tcW w:w="717" w:type="dxa"/>
            <w:noWrap/>
            <w:vAlign w:val="center"/>
            <w:hideMark/>
          </w:tcPr>
          <w:p w14:paraId="407B737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B08A11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Eğitim (21.255 m²)</w:t>
            </w:r>
          </w:p>
        </w:tc>
        <w:tc>
          <w:tcPr>
            <w:tcW w:w="1217" w:type="dxa"/>
            <w:vAlign w:val="center"/>
            <w:hideMark/>
          </w:tcPr>
          <w:p w14:paraId="751A11C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1994-2024</w:t>
            </w:r>
          </w:p>
        </w:tc>
        <w:tc>
          <w:tcPr>
            <w:tcW w:w="886" w:type="dxa"/>
            <w:noWrap/>
            <w:vAlign w:val="center"/>
            <w:hideMark/>
          </w:tcPr>
          <w:p w14:paraId="0427FDB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0D3E39C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310.000.000</w:t>
            </w:r>
          </w:p>
        </w:tc>
        <w:tc>
          <w:tcPr>
            <w:tcW w:w="872" w:type="dxa"/>
            <w:noWrap/>
            <w:vAlign w:val="center"/>
            <w:hideMark/>
          </w:tcPr>
          <w:p w14:paraId="273AE29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913217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55.500.000</w:t>
            </w:r>
          </w:p>
        </w:tc>
        <w:tc>
          <w:tcPr>
            <w:tcW w:w="872" w:type="dxa"/>
            <w:noWrap/>
            <w:vAlign w:val="center"/>
            <w:hideMark/>
          </w:tcPr>
          <w:p w14:paraId="0DF7493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62C18AC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128.000.000</w:t>
            </w:r>
          </w:p>
        </w:tc>
      </w:tr>
      <w:tr w:rsidR="001C4EC1" w:rsidRPr="005D2C44" w14:paraId="12D8E9BB" w14:textId="77777777" w:rsidTr="00894C94">
        <w:trPr>
          <w:trHeight w:val="315"/>
        </w:trPr>
        <w:tc>
          <w:tcPr>
            <w:tcW w:w="1739" w:type="dxa"/>
            <w:vMerge/>
            <w:vAlign w:val="center"/>
            <w:hideMark/>
          </w:tcPr>
          <w:p w14:paraId="47166C81"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424D5FB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2D5CC01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Tıp Fakültesi Derslik Binası</w:t>
            </w:r>
          </w:p>
        </w:tc>
        <w:tc>
          <w:tcPr>
            <w:tcW w:w="717" w:type="dxa"/>
            <w:vAlign w:val="center"/>
            <w:hideMark/>
          </w:tcPr>
          <w:p w14:paraId="5A416A4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1A96E35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Eğitim (14.000 m²)</w:t>
            </w:r>
          </w:p>
        </w:tc>
        <w:tc>
          <w:tcPr>
            <w:tcW w:w="1217" w:type="dxa"/>
            <w:vAlign w:val="center"/>
            <w:hideMark/>
          </w:tcPr>
          <w:p w14:paraId="299B2C6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2017-2024</w:t>
            </w:r>
          </w:p>
        </w:tc>
        <w:tc>
          <w:tcPr>
            <w:tcW w:w="886" w:type="dxa"/>
            <w:noWrap/>
            <w:vAlign w:val="center"/>
            <w:hideMark/>
          </w:tcPr>
          <w:p w14:paraId="4103826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3EAE5D1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200.000.000</w:t>
            </w:r>
          </w:p>
        </w:tc>
        <w:tc>
          <w:tcPr>
            <w:tcW w:w="872" w:type="dxa"/>
            <w:noWrap/>
            <w:vAlign w:val="center"/>
            <w:hideMark/>
          </w:tcPr>
          <w:p w14:paraId="42372E7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59FECB5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40.500.000</w:t>
            </w:r>
          </w:p>
        </w:tc>
        <w:tc>
          <w:tcPr>
            <w:tcW w:w="872" w:type="dxa"/>
            <w:noWrap/>
            <w:vAlign w:val="center"/>
            <w:hideMark/>
          </w:tcPr>
          <w:p w14:paraId="1ECBE4A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F10CEC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80.000.000</w:t>
            </w:r>
          </w:p>
        </w:tc>
      </w:tr>
      <w:tr w:rsidR="001C4EC1" w:rsidRPr="005D2C44" w14:paraId="42B64221" w14:textId="77777777" w:rsidTr="00894C94">
        <w:trPr>
          <w:trHeight w:val="630"/>
        </w:trPr>
        <w:tc>
          <w:tcPr>
            <w:tcW w:w="1739" w:type="dxa"/>
            <w:vMerge/>
            <w:vAlign w:val="center"/>
            <w:hideMark/>
          </w:tcPr>
          <w:p w14:paraId="268B6B13"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4D977DF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47C819D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Veteriner Fakültesi Hayvan Hastanesi</w:t>
            </w:r>
          </w:p>
        </w:tc>
        <w:tc>
          <w:tcPr>
            <w:tcW w:w="717" w:type="dxa"/>
            <w:noWrap/>
            <w:vAlign w:val="center"/>
            <w:hideMark/>
          </w:tcPr>
          <w:p w14:paraId="62940DE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4E6CEC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Eğitim (7.255 m²)</w:t>
            </w:r>
          </w:p>
        </w:tc>
        <w:tc>
          <w:tcPr>
            <w:tcW w:w="1217" w:type="dxa"/>
            <w:vAlign w:val="center"/>
            <w:hideMark/>
          </w:tcPr>
          <w:p w14:paraId="0597A36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2017-2024</w:t>
            </w:r>
          </w:p>
        </w:tc>
        <w:tc>
          <w:tcPr>
            <w:tcW w:w="886" w:type="dxa"/>
            <w:noWrap/>
            <w:vAlign w:val="center"/>
            <w:hideMark/>
          </w:tcPr>
          <w:p w14:paraId="25646A9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185A7B0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110.000.000</w:t>
            </w:r>
          </w:p>
        </w:tc>
        <w:tc>
          <w:tcPr>
            <w:tcW w:w="872" w:type="dxa"/>
            <w:noWrap/>
            <w:vAlign w:val="center"/>
            <w:hideMark/>
          </w:tcPr>
          <w:p w14:paraId="622E704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2A96C24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15.000.000</w:t>
            </w:r>
          </w:p>
        </w:tc>
        <w:tc>
          <w:tcPr>
            <w:tcW w:w="872" w:type="dxa"/>
            <w:noWrap/>
            <w:vAlign w:val="center"/>
            <w:hideMark/>
          </w:tcPr>
          <w:p w14:paraId="74A870F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7D01A22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48.000.000</w:t>
            </w:r>
          </w:p>
        </w:tc>
      </w:tr>
      <w:tr w:rsidR="001C4EC1" w:rsidRPr="005D2C44" w14:paraId="500F5DF9" w14:textId="77777777" w:rsidTr="00894C94">
        <w:trPr>
          <w:trHeight w:val="630"/>
        </w:trPr>
        <w:tc>
          <w:tcPr>
            <w:tcW w:w="1739" w:type="dxa"/>
            <w:vMerge/>
            <w:vAlign w:val="center"/>
            <w:hideMark/>
          </w:tcPr>
          <w:p w14:paraId="6513B9FD"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40D2FC1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2023H03-211884</w:t>
            </w:r>
          </w:p>
        </w:tc>
        <w:tc>
          <w:tcPr>
            <w:tcW w:w="1560" w:type="dxa"/>
            <w:vAlign w:val="center"/>
            <w:hideMark/>
          </w:tcPr>
          <w:p w14:paraId="791F099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Yayın Alımı</w:t>
            </w:r>
          </w:p>
        </w:tc>
        <w:tc>
          <w:tcPr>
            <w:tcW w:w="717" w:type="dxa"/>
            <w:noWrap/>
            <w:vAlign w:val="center"/>
            <w:hideMark/>
          </w:tcPr>
          <w:p w14:paraId="36C038B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074C30A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Basılı Yayın Alımı, Elektronik Yayın Alımı</w:t>
            </w:r>
          </w:p>
        </w:tc>
        <w:tc>
          <w:tcPr>
            <w:tcW w:w="1217" w:type="dxa"/>
            <w:noWrap/>
            <w:vAlign w:val="center"/>
            <w:hideMark/>
          </w:tcPr>
          <w:p w14:paraId="10F23EC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2023-2023</w:t>
            </w:r>
          </w:p>
        </w:tc>
        <w:tc>
          <w:tcPr>
            <w:tcW w:w="886" w:type="dxa"/>
            <w:noWrap/>
            <w:vAlign w:val="center"/>
            <w:hideMark/>
          </w:tcPr>
          <w:p w14:paraId="385FD55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4F87BA5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2.500.000</w:t>
            </w:r>
          </w:p>
        </w:tc>
        <w:tc>
          <w:tcPr>
            <w:tcW w:w="872" w:type="dxa"/>
            <w:noWrap/>
            <w:vAlign w:val="center"/>
            <w:hideMark/>
          </w:tcPr>
          <w:p w14:paraId="2504E96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487C1FE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5CE03C2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216F90B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2.500.000</w:t>
            </w:r>
          </w:p>
        </w:tc>
      </w:tr>
      <w:tr w:rsidR="001C4EC1" w:rsidRPr="005D2C44" w14:paraId="4E3C57B1" w14:textId="77777777" w:rsidTr="00894C94">
        <w:trPr>
          <w:trHeight w:val="630"/>
        </w:trPr>
        <w:tc>
          <w:tcPr>
            <w:tcW w:w="1739" w:type="dxa"/>
            <w:vMerge/>
            <w:vAlign w:val="center"/>
            <w:hideMark/>
          </w:tcPr>
          <w:p w14:paraId="7894FAB6"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06630F7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2023H03-211888</w:t>
            </w:r>
          </w:p>
        </w:tc>
        <w:tc>
          <w:tcPr>
            <w:tcW w:w="1560" w:type="dxa"/>
            <w:vAlign w:val="center"/>
            <w:hideMark/>
          </w:tcPr>
          <w:p w14:paraId="2155A2C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Muhtelif İşler</w:t>
            </w:r>
          </w:p>
        </w:tc>
        <w:tc>
          <w:tcPr>
            <w:tcW w:w="717" w:type="dxa"/>
            <w:noWrap/>
            <w:vAlign w:val="center"/>
            <w:hideMark/>
          </w:tcPr>
          <w:p w14:paraId="6D53400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2DCC372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Bakım Onarım, BİT, Kesin Hesap, Makine-Teçhizat</w:t>
            </w:r>
          </w:p>
        </w:tc>
        <w:tc>
          <w:tcPr>
            <w:tcW w:w="1217" w:type="dxa"/>
            <w:noWrap/>
            <w:vAlign w:val="center"/>
            <w:hideMark/>
          </w:tcPr>
          <w:p w14:paraId="0E6D326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2023-2023</w:t>
            </w:r>
          </w:p>
        </w:tc>
        <w:tc>
          <w:tcPr>
            <w:tcW w:w="886" w:type="dxa"/>
            <w:noWrap/>
            <w:vAlign w:val="center"/>
            <w:hideMark/>
          </w:tcPr>
          <w:p w14:paraId="0E32913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44F922D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7.500.000</w:t>
            </w:r>
          </w:p>
        </w:tc>
        <w:tc>
          <w:tcPr>
            <w:tcW w:w="872" w:type="dxa"/>
            <w:noWrap/>
            <w:vAlign w:val="center"/>
            <w:hideMark/>
          </w:tcPr>
          <w:p w14:paraId="24B9D59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0842D82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076ACD5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2753A06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7.500.000</w:t>
            </w:r>
          </w:p>
        </w:tc>
      </w:tr>
      <w:tr w:rsidR="001C4EC1" w:rsidRPr="005D2C44" w14:paraId="0DA59272" w14:textId="77777777" w:rsidTr="00894C94">
        <w:trPr>
          <w:trHeight w:val="630"/>
        </w:trPr>
        <w:tc>
          <w:tcPr>
            <w:tcW w:w="1739" w:type="dxa"/>
            <w:vMerge/>
            <w:vAlign w:val="center"/>
            <w:hideMark/>
          </w:tcPr>
          <w:p w14:paraId="7BFD12D0"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36C7BCE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2018100-15625</w:t>
            </w:r>
          </w:p>
        </w:tc>
        <w:tc>
          <w:tcPr>
            <w:tcW w:w="1560" w:type="dxa"/>
            <w:vAlign w:val="center"/>
            <w:hideMark/>
          </w:tcPr>
          <w:p w14:paraId="27A605B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Acil Servis Ek Bina İnşaatı</w:t>
            </w:r>
          </w:p>
        </w:tc>
        <w:tc>
          <w:tcPr>
            <w:tcW w:w="717" w:type="dxa"/>
            <w:noWrap/>
            <w:vAlign w:val="center"/>
            <w:hideMark/>
          </w:tcPr>
          <w:p w14:paraId="2737031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047F7F7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Hastane İnşaatı (14.000 m²)</w:t>
            </w:r>
          </w:p>
        </w:tc>
        <w:tc>
          <w:tcPr>
            <w:tcW w:w="1217" w:type="dxa"/>
            <w:noWrap/>
            <w:vAlign w:val="center"/>
            <w:hideMark/>
          </w:tcPr>
          <w:p w14:paraId="2A4A1C2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2018-2026</w:t>
            </w:r>
          </w:p>
        </w:tc>
        <w:tc>
          <w:tcPr>
            <w:tcW w:w="886" w:type="dxa"/>
            <w:noWrap/>
            <w:vAlign w:val="center"/>
            <w:hideMark/>
          </w:tcPr>
          <w:p w14:paraId="7827AE4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2556DCE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265.000.000</w:t>
            </w:r>
          </w:p>
        </w:tc>
        <w:tc>
          <w:tcPr>
            <w:tcW w:w="872" w:type="dxa"/>
            <w:noWrap/>
            <w:vAlign w:val="center"/>
            <w:hideMark/>
          </w:tcPr>
          <w:p w14:paraId="10643EA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70C3D51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22.000.000</w:t>
            </w:r>
          </w:p>
        </w:tc>
        <w:tc>
          <w:tcPr>
            <w:tcW w:w="872" w:type="dxa"/>
            <w:noWrap/>
            <w:vAlign w:val="center"/>
            <w:hideMark/>
          </w:tcPr>
          <w:p w14:paraId="23D1F5E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8D4253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40.000.000</w:t>
            </w:r>
          </w:p>
        </w:tc>
      </w:tr>
      <w:tr w:rsidR="001C4EC1" w:rsidRPr="005D2C44" w14:paraId="2716BE9C" w14:textId="77777777" w:rsidTr="00894C94">
        <w:trPr>
          <w:trHeight w:val="630"/>
        </w:trPr>
        <w:tc>
          <w:tcPr>
            <w:tcW w:w="1739" w:type="dxa"/>
            <w:vMerge/>
            <w:vAlign w:val="center"/>
            <w:hideMark/>
          </w:tcPr>
          <w:p w14:paraId="23EFC781"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40C55A2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2021I00-164416</w:t>
            </w:r>
          </w:p>
        </w:tc>
        <w:tc>
          <w:tcPr>
            <w:tcW w:w="1560" w:type="dxa"/>
            <w:vAlign w:val="center"/>
            <w:hideMark/>
          </w:tcPr>
          <w:p w14:paraId="6E20968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Hastane Güçlendirme ve Onarım Projesi</w:t>
            </w:r>
          </w:p>
        </w:tc>
        <w:tc>
          <w:tcPr>
            <w:tcW w:w="717" w:type="dxa"/>
            <w:noWrap/>
            <w:vAlign w:val="center"/>
            <w:hideMark/>
          </w:tcPr>
          <w:p w14:paraId="733ADB3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33F956C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Büyük Onarım</w:t>
            </w:r>
          </w:p>
        </w:tc>
        <w:tc>
          <w:tcPr>
            <w:tcW w:w="1217" w:type="dxa"/>
            <w:noWrap/>
            <w:vAlign w:val="center"/>
            <w:hideMark/>
          </w:tcPr>
          <w:p w14:paraId="7F81E86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2021-2026</w:t>
            </w:r>
          </w:p>
        </w:tc>
        <w:tc>
          <w:tcPr>
            <w:tcW w:w="886" w:type="dxa"/>
            <w:noWrap/>
            <w:vAlign w:val="center"/>
            <w:hideMark/>
          </w:tcPr>
          <w:p w14:paraId="35BCA8E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21A893D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50.000.000</w:t>
            </w:r>
          </w:p>
        </w:tc>
        <w:tc>
          <w:tcPr>
            <w:tcW w:w="872" w:type="dxa"/>
            <w:noWrap/>
            <w:vAlign w:val="center"/>
            <w:hideMark/>
          </w:tcPr>
          <w:p w14:paraId="5B3C647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36E7F0E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7B1140B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5FED20F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44.000.000</w:t>
            </w:r>
          </w:p>
        </w:tc>
      </w:tr>
      <w:tr w:rsidR="001C4EC1" w:rsidRPr="005D2C44" w14:paraId="06C75230" w14:textId="77777777" w:rsidTr="00894C94">
        <w:trPr>
          <w:trHeight w:val="315"/>
        </w:trPr>
        <w:tc>
          <w:tcPr>
            <w:tcW w:w="1739" w:type="dxa"/>
            <w:vMerge/>
            <w:vAlign w:val="center"/>
            <w:hideMark/>
          </w:tcPr>
          <w:p w14:paraId="2E9B2B75"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11DEF79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31CDAF7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Makine ve Teçhizat</w:t>
            </w:r>
          </w:p>
        </w:tc>
        <w:tc>
          <w:tcPr>
            <w:tcW w:w="717" w:type="dxa"/>
            <w:noWrap/>
            <w:vAlign w:val="center"/>
            <w:hideMark/>
          </w:tcPr>
          <w:p w14:paraId="3AD0CD2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775C47F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Makine-Teçhizat</w:t>
            </w:r>
          </w:p>
        </w:tc>
        <w:tc>
          <w:tcPr>
            <w:tcW w:w="1217" w:type="dxa"/>
            <w:noWrap/>
            <w:vAlign w:val="center"/>
            <w:hideMark/>
          </w:tcPr>
          <w:p w14:paraId="2A41719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2024-2024</w:t>
            </w:r>
          </w:p>
        </w:tc>
        <w:tc>
          <w:tcPr>
            <w:tcW w:w="886" w:type="dxa"/>
            <w:noWrap/>
            <w:vAlign w:val="center"/>
            <w:hideMark/>
          </w:tcPr>
          <w:p w14:paraId="2BAED9B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6DE2F5A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10.000.000</w:t>
            </w:r>
          </w:p>
        </w:tc>
        <w:tc>
          <w:tcPr>
            <w:tcW w:w="872" w:type="dxa"/>
            <w:noWrap/>
            <w:vAlign w:val="center"/>
            <w:hideMark/>
          </w:tcPr>
          <w:p w14:paraId="36F60B8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8247B5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4A9C1E1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623AD9E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r>
      <w:tr w:rsidR="001C4EC1" w:rsidRPr="005D2C44" w14:paraId="469034EA" w14:textId="77777777" w:rsidTr="00894C94">
        <w:trPr>
          <w:trHeight w:val="630"/>
        </w:trPr>
        <w:tc>
          <w:tcPr>
            <w:tcW w:w="1739" w:type="dxa"/>
            <w:vMerge/>
            <w:vAlign w:val="center"/>
            <w:hideMark/>
          </w:tcPr>
          <w:p w14:paraId="27A89CEF"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0A9937B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32FB5ED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İnşaat</w:t>
            </w:r>
          </w:p>
        </w:tc>
        <w:tc>
          <w:tcPr>
            <w:tcW w:w="717" w:type="dxa"/>
            <w:noWrap/>
            <w:vAlign w:val="center"/>
            <w:hideMark/>
          </w:tcPr>
          <w:p w14:paraId="7072458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AE1592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Hastane İnşaatı (22.000 m2)</w:t>
            </w:r>
          </w:p>
        </w:tc>
        <w:tc>
          <w:tcPr>
            <w:tcW w:w="1217" w:type="dxa"/>
            <w:noWrap/>
            <w:vAlign w:val="center"/>
            <w:hideMark/>
          </w:tcPr>
          <w:p w14:paraId="6227022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2022-2026</w:t>
            </w:r>
          </w:p>
        </w:tc>
        <w:tc>
          <w:tcPr>
            <w:tcW w:w="886" w:type="dxa"/>
            <w:noWrap/>
            <w:vAlign w:val="center"/>
            <w:hideMark/>
          </w:tcPr>
          <w:p w14:paraId="0D8AF7F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2757E8D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440.000.000</w:t>
            </w:r>
          </w:p>
        </w:tc>
        <w:tc>
          <w:tcPr>
            <w:tcW w:w="872" w:type="dxa"/>
            <w:noWrap/>
            <w:vAlign w:val="center"/>
            <w:hideMark/>
          </w:tcPr>
          <w:p w14:paraId="728B803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6CC2226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6EAECF9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35FA02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44.000.000</w:t>
            </w:r>
          </w:p>
        </w:tc>
      </w:tr>
      <w:tr w:rsidR="001C4EC1" w:rsidRPr="005D2C44" w14:paraId="409A9034" w14:textId="77777777" w:rsidTr="00894C94">
        <w:trPr>
          <w:trHeight w:val="630"/>
        </w:trPr>
        <w:tc>
          <w:tcPr>
            <w:tcW w:w="1739" w:type="dxa"/>
            <w:vMerge/>
            <w:vAlign w:val="center"/>
            <w:hideMark/>
          </w:tcPr>
          <w:p w14:paraId="254ABDB1"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3F5BEA1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2023100-191644</w:t>
            </w:r>
          </w:p>
        </w:tc>
        <w:tc>
          <w:tcPr>
            <w:tcW w:w="1560" w:type="dxa"/>
            <w:vAlign w:val="center"/>
            <w:hideMark/>
          </w:tcPr>
          <w:p w14:paraId="4431714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Muhtelif İşler</w:t>
            </w:r>
          </w:p>
        </w:tc>
        <w:tc>
          <w:tcPr>
            <w:tcW w:w="717" w:type="dxa"/>
            <w:noWrap/>
            <w:vAlign w:val="center"/>
            <w:hideMark/>
          </w:tcPr>
          <w:p w14:paraId="37D40F6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5D5FD55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Bakım Onarım, Büyük Onarım, Makine-Teçhizat</w:t>
            </w:r>
          </w:p>
        </w:tc>
        <w:tc>
          <w:tcPr>
            <w:tcW w:w="1217" w:type="dxa"/>
            <w:noWrap/>
            <w:vAlign w:val="center"/>
            <w:hideMark/>
          </w:tcPr>
          <w:p w14:paraId="4088F65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2023-2023</w:t>
            </w:r>
          </w:p>
        </w:tc>
        <w:tc>
          <w:tcPr>
            <w:tcW w:w="886" w:type="dxa"/>
            <w:noWrap/>
            <w:vAlign w:val="center"/>
            <w:hideMark/>
          </w:tcPr>
          <w:p w14:paraId="615EA81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07626CD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38.398.000</w:t>
            </w:r>
          </w:p>
        </w:tc>
        <w:tc>
          <w:tcPr>
            <w:tcW w:w="872" w:type="dxa"/>
            <w:noWrap/>
            <w:vAlign w:val="center"/>
            <w:hideMark/>
          </w:tcPr>
          <w:p w14:paraId="65F5633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1EB43C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09937E7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7A66460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38.398.000</w:t>
            </w:r>
          </w:p>
        </w:tc>
      </w:tr>
      <w:tr w:rsidR="001C4EC1" w:rsidRPr="005D2C44" w14:paraId="64058B10" w14:textId="77777777" w:rsidTr="00894C94">
        <w:trPr>
          <w:trHeight w:val="315"/>
        </w:trPr>
        <w:tc>
          <w:tcPr>
            <w:tcW w:w="1739" w:type="dxa"/>
            <w:vMerge/>
            <w:vAlign w:val="center"/>
            <w:hideMark/>
          </w:tcPr>
          <w:p w14:paraId="049B0452"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4A0160B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31E7CBF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Döner Sermaye</w:t>
            </w:r>
          </w:p>
        </w:tc>
        <w:tc>
          <w:tcPr>
            <w:tcW w:w="717" w:type="dxa"/>
            <w:noWrap/>
            <w:vAlign w:val="center"/>
            <w:hideMark/>
          </w:tcPr>
          <w:p w14:paraId="2488456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1ADC551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217" w:type="dxa"/>
            <w:noWrap/>
            <w:vAlign w:val="center"/>
            <w:hideMark/>
          </w:tcPr>
          <w:p w14:paraId="11BA36A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86" w:type="dxa"/>
            <w:noWrap/>
            <w:vAlign w:val="center"/>
            <w:hideMark/>
          </w:tcPr>
          <w:p w14:paraId="2FCFFEA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596875C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177A2BF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44F5FED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2C3F7DD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ACA755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2.400.000</w:t>
            </w:r>
          </w:p>
        </w:tc>
      </w:tr>
      <w:tr w:rsidR="001C4EC1" w:rsidRPr="005D2C44" w14:paraId="64C99409" w14:textId="77777777" w:rsidTr="00894C94">
        <w:trPr>
          <w:trHeight w:val="630"/>
        </w:trPr>
        <w:tc>
          <w:tcPr>
            <w:tcW w:w="1739" w:type="dxa"/>
            <w:vMerge/>
            <w:vAlign w:val="center"/>
            <w:hideMark/>
          </w:tcPr>
          <w:p w14:paraId="43B4BE94"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07FFFE7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2022I00-178281</w:t>
            </w:r>
          </w:p>
        </w:tc>
        <w:tc>
          <w:tcPr>
            <w:tcW w:w="1560" w:type="dxa"/>
            <w:vAlign w:val="center"/>
            <w:hideMark/>
          </w:tcPr>
          <w:p w14:paraId="02D21F1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Diş Hekimliği Fakültesi ve Uygulama Hastanesi</w:t>
            </w:r>
          </w:p>
        </w:tc>
        <w:tc>
          <w:tcPr>
            <w:tcW w:w="717" w:type="dxa"/>
            <w:noWrap/>
            <w:vAlign w:val="center"/>
            <w:hideMark/>
          </w:tcPr>
          <w:p w14:paraId="52001CA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9584EA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Hastane İnşaatı (22.000 m²)</w:t>
            </w:r>
          </w:p>
        </w:tc>
        <w:tc>
          <w:tcPr>
            <w:tcW w:w="1217" w:type="dxa"/>
            <w:noWrap/>
            <w:vAlign w:val="center"/>
            <w:hideMark/>
          </w:tcPr>
          <w:p w14:paraId="7BCEEDB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2022-2026</w:t>
            </w:r>
          </w:p>
        </w:tc>
        <w:tc>
          <w:tcPr>
            <w:tcW w:w="886" w:type="dxa"/>
            <w:noWrap/>
            <w:vAlign w:val="center"/>
            <w:hideMark/>
          </w:tcPr>
          <w:p w14:paraId="4C820EB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347AA9B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450.000.000</w:t>
            </w:r>
          </w:p>
        </w:tc>
        <w:tc>
          <w:tcPr>
            <w:tcW w:w="872" w:type="dxa"/>
            <w:noWrap/>
            <w:vAlign w:val="center"/>
            <w:hideMark/>
          </w:tcPr>
          <w:p w14:paraId="60CCBBC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294C77E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75A135C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449A0BF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44.000.000</w:t>
            </w:r>
          </w:p>
        </w:tc>
      </w:tr>
      <w:tr w:rsidR="001C4EC1" w:rsidRPr="005D2C44" w14:paraId="0734BE83" w14:textId="77777777" w:rsidTr="00894C94">
        <w:trPr>
          <w:trHeight w:val="630"/>
        </w:trPr>
        <w:tc>
          <w:tcPr>
            <w:tcW w:w="1739" w:type="dxa"/>
            <w:vMerge/>
            <w:vAlign w:val="center"/>
            <w:hideMark/>
          </w:tcPr>
          <w:p w14:paraId="24411BE6"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70D81F5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2023K12-191633</w:t>
            </w:r>
          </w:p>
        </w:tc>
        <w:tc>
          <w:tcPr>
            <w:tcW w:w="1560" w:type="dxa"/>
            <w:vAlign w:val="center"/>
            <w:hideMark/>
          </w:tcPr>
          <w:p w14:paraId="2E37562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Rektörlük Bilimsel Araştırma Projeleri [663]</w:t>
            </w:r>
          </w:p>
        </w:tc>
        <w:tc>
          <w:tcPr>
            <w:tcW w:w="717" w:type="dxa"/>
            <w:noWrap/>
            <w:vAlign w:val="center"/>
            <w:hideMark/>
          </w:tcPr>
          <w:p w14:paraId="1BF1C2B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24C762B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Proje Desteği</w:t>
            </w:r>
          </w:p>
        </w:tc>
        <w:tc>
          <w:tcPr>
            <w:tcW w:w="1217" w:type="dxa"/>
            <w:noWrap/>
            <w:vAlign w:val="center"/>
            <w:hideMark/>
          </w:tcPr>
          <w:p w14:paraId="10239CF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2023-2023</w:t>
            </w:r>
          </w:p>
        </w:tc>
        <w:tc>
          <w:tcPr>
            <w:tcW w:w="886" w:type="dxa"/>
            <w:noWrap/>
            <w:vAlign w:val="center"/>
            <w:hideMark/>
          </w:tcPr>
          <w:p w14:paraId="414A75D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6096BFF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3.667.000</w:t>
            </w:r>
          </w:p>
        </w:tc>
        <w:tc>
          <w:tcPr>
            <w:tcW w:w="872" w:type="dxa"/>
            <w:noWrap/>
            <w:vAlign w:val="center"/>
            <w:hideMark/>
          </w:tcPr>
          <w:p w14:paraId="124E8BC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6A54CAC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51F3EF5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631952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3.667.000</w:t>
            </w:r>
          </w:p>
        </w:tc>
      </w:tr>
      <w:tr w:rsidR="001C4EC1" w:rsidRPr="005D2C44" w14:paraId="5B41C488" w14:textId="77777777" w:rsidTr="00894C94">
        <w:trPr>
          <w:trHeight w:val="630"/>
        </w:trPr>
        <w:tc>
          <w:tcPr>
            <w:tcW w:w="1739" w:type="dxa"/>
            <w:vMerge w:val="restart"/>
            <w:vAlign w:val="center"/>
            <w:hideMark/>
          </w:tcPr>
          <w:p w14:paraId="0D7D4EEE"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KÜLTÜR VE TURİZM BAKANLIĞI</w:t>
            </w:r>
          </w:p>
        </w:tc>
        <w:tc>
          <w:tcPr>
            <w:tcW w:w="1658" w:type="dxa"/>
            <w:noWrap/>
            <w:vAlign w:val="center"/>
            <w:hideMark/>
          </w:tcPr>
          <w:p w14:paraId="1B49C1C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779C97E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 Kültür Merkezi Yapımı [573]</w:t>
            </w:r>
          </w:p>
        </w:tc>
        <w:tc>
          <w:tcPr>
            <w:tcW w:w="717" w:type="dxa"/>
            <w:vAlign w:val="center"/>
            <w:hideMark/>
          </w:tcPr>
          <w:p w14:paraId="4D7D8A1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642734F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Kültür Merkezi (13.250 m2)</w:t>
            </w:r>
          </w:p>
        </w:tc>
        <w:tc>
          <w:tcPr>
            <w:tcW w:w="1217" w:type="dxa"/>
            <w:vAlign w:val="center"/>
            <w:hideMark/>
          </w:tcPr>
          <w:p w14:paraId="4F2728A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2015-2025</w:t>
            </w:r>
          </w:p>
        </w:tc>
        <w:tc>
          <w:tcPr>
            <w:tcW w:w="886" w:type="dxa"/>
            <w:noWrap/>
            <w:vAlign w:val="center"/>
            <w:hideMark/>
          </w:tcPr>
          <w:p w14:paraId="2C4EF7A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6C8017A9"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240.000.000</w:t>
            </w:r>
          </w:p>
        </w:tc>
        <w:tc>
          <w:tcPr>
            <w:tcW w:w="872" w:type="dxa"/>
            <w:noWrap/>
            <w:vAlign w:val="center"/>
            <w:hideMark/>
          </w:tcPr>
          <w:p w14:paraId="0918A59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19604D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70.000.000</w:t>
            </w:r>
          </w:p>
        </w:tc>
        <w:tc>
          <w:tcPr>
            <w:tcW w:w="872" w:type="dxa"/>
            <w:noWrap/>
            <w:vAlign w:val="center"/>
            <w:hideMark/>
          </w:tcPr>
          <w:p w14:paraId="4344D4F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42ABFE2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24.002.000</w:t>
            </w:r>
          </w:p>
        </w:tc>
      </w:tr>
      <w:tr w:rsidR="001C4EC1" w:rsidRPr="005D2C44" w14:paraId="53CCEDA6" w14:textId="77777777" w:rsidTr="00894C94">
        <w:trPr>
          <w:trHeight w:val="630"/>
        </w:trPr>
        <w:tc>
          <w:tcPr>
            <w:tcW w:w="1739" w:type="dxa"/>
            <w:vMerge/>
            <w:vAlign w:val="center"/>
            <w:hideMark/>
          </w:tcPr>
          <w:p w14:paraId="051D6F40"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5541958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560" w:type="dxa"/>
            <w:vAlign w:val="center"/>
            <w:hideMark/>
          </w:tcPr>
          <w:p w14:paraId="50136857" w14:textId="77777777" w:rsidR="00F41043" w:rsidRPr="005D2C44" w:rsidRDefault="00F41043" w:rsidP="00F41043">
            <w:pPr>
              <w:rPr>
                <w:rFonts w:ascii="Times New Roman" w:hAnsi="Times New Roman" w:cs="Times New Roman"/>
                <w:sz w:val="20"/>
                <w:szCs w:val="20"/>
              </w:rPr>
            </w:pPr>
            <w:proofErr w:type="spellStart"/>
            <w:r w:rsidRPr="005D2C44">
              <w:rPr>
                <w:rFonts w:ascii="Times New Roman" w:hAnsi="Times New Roman" w:cs="Times New Roman"/>
                <w:sz w:val="20"/>
                <w:szCs w:val="20"/>
              </w:rPr>
              <w:t>Tuşba</w:t>
            </w:r>
            <w:proofErr w:type="spellEnd"/>
            <w:r w:rsidRPr="005D2C44">
              <w:rPr>
                <w:rFonts w:ascii="Times New Roman" w:hAnsi="Times New Roman" w:cs="Times New Roman"/>
                <w:sz w:val="20"/>
                <w:szCs w:val="20"/>
              </w:rPr>
              <w:t xml:space="preserve"> Sokak </w:t>
            </w:r>
            <w:proofErr w:type="spellStart"/>
            <w:r w:rsidRPr="005D2C44">
              <w:rPr>
                <w:rFonts w:ascii="Times New Roman" w:hAnsi="Times New Roman" w:cs="Times New Roman"/>
                <w:sz w:val="20"/>
                <w:szCs w:val="20"/>
              </w:rPr>
              <w:t>Sağlıklaştırma</w:t>
            </w:r>
            <w:proofErr w:type="spellEnd"/>
          </w:p>
        </w:tc>
        <w:tc>
          <w:tcPr>
            <w:tcW w:w="717" w:type="dxa"/>
            <w:vAlign w:val="center"/>
            <w:hideMark/>
          </w:tcPr>
          <w:p w14:paraId="13969FD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147E7A2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Restorasyon</w:t>
            </w:r>
          </w:p>
        </w:tc>
        <w:tc>
          <w:tcPr>
            <w:tcW w:w="1217" w:type="dxa"/>
            <w:vAlign w:val="center"/>
            <w:hideMark/>
          </w:tcPr>
          <w:p w14:paraId="5320365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2023-2024</w:t>
            </w:r>
          </w:p>
        </w:tc>
        <w:tc>
          <w:tcPr>
            <w:tcW w:w="886" w:type="dxa"/>
            <w:noWrap/>
            <w:vAlign w:val="center"/>
            <w:hideMark/>
          </w:tcPr>
          <w:p w14:paraId="15D1156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112EBE9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10.000.000</w:t>
            </w:r>
          </w:p>
        </w:tc>
        <w:tc>
          <w:tcPr>
            <w:tcW w:w="872" w:type="dxa"/>
            <w:noWrap/>
            <w:vAlign w:val="center"/>
            <w:hideMark/>
          </w:tcPr>
          <w:p w14:paraId="4951E30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65800E7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7CB6B8A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noWrap/>
            <w:vAlign w:val="center"/>
            <w:hideMark/>
          </w:tcPr>
          <w:p w14:paraId="08D7A47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5.000.000</w:t>
            </w:r>
          </w:p>
        </w:tc>
      </w:tr>
      <w:tr w:rsidR="001C4EC1" w:rsidRPr="005D2C44" w14:paraId="07B16704" w14:textId="77777777" w:rsidTr="00894C94">
        <w:trPr>
          <w:trHeight w:val="945"/>
        </w:trPr>
        <w:tc>
          <w:tcPr>
            <w:tcW w:w="1739" w:type="dxa"/>
            <w:vMerge/>
            <w:vAlign w:val="center"/>
            <w:hideMark/>
          </w:tcPr>
          <w:p w14:paraId="77C5EEA4" w14:textId="77777777" w:rsidR="00F41043" w:rsidRPr="005D2C44" w:rsidRDefault="00F41043">
            <w:pPr>
              <w:rPr>
                <w:rFonts w:ascii="Times New Roman" w:hAnsi="Times New Roman" w:cs="Times New Roman"/>
                <w:b/>
                <w:bCs/>
                <w:sz w:val="20"/>
                <w:szCs w:val="20"/>
              </w:rPr>
            </w:pPr>
          </w:p>
        </w:tc>
        <w:tc>
          <w:tcPr>
            <w:tcW w:w="1658" w:type="dxa"/>
            <w:noWrap/>
            <w:vAlign w:val="center"/>
            <w:hideMark/>
          </w:tcPr>
          <w:p w14:paraId="7F60F4A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2018H04-43469</w:t>
            </w:r>
          </w:p>
        </w:tc>
        <w:tc>
          <w:tcPr>
            <w:tcW w:w="1560" w:type="dxa"/>
            <w:vAlign w:val="center"/>
            <w:hideMark/>
          </w:tcPr>
          <w:p w14:paraId="459673D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Kuzey Van Gölü Selçuklu Bölgesi Bütünleşik Restorasyon Uygulamaları</w:t>
            </w:r>
          </w:p>
        </w:tc>
        <w:tc>
          <w:tcPr>
            <w:tcW w:w="717" w:type="dxa"/>
            <w:noWrap/>
            <w:vAlign w:val="center"/>
            <w:hideMark/>
          </w:tcPr>
          <w:p w14:paraId="37E81DA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Bitlis, Muş, Van</w:t>
            </w:r>
          </w:p>
        </w:tc>
        <w:tc>
          <w:tcPr>
            <w:tcW w:w="2006" w:type="dxa"/>
            <w:vAlign w:val="center"/>
            <w:hideMark/>
          </w:tcPr>
          <w:p w14:paraId="5EC79D1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Restorasyon</w:t>
            </w:r>
          </w:p>
        </w:tc>
        <w:tc>
          <w:tcPr>
            <w:tcW w:w="1217" w:type="dxa"/>
            <w:noWrap/>
            <w:vAlign w:val="center"/>
            <w:hideMark/>
          </w:tcPr>
          <w:p w14:paraId="2AE23F0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2018-2025</w:t>
            </w:r>
          </w:p>
        </w:tc>
        <w:tc>
          <w:tcPr>
            <w:tcW w:w="886" w:type="dxa"/>
            <w:noWrap/>
            <w:vAlign w:val="center"/>
            <w:hideMark/>
          </w:tcPr>
          <w:p w14:paraId="4498571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2352EB7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235.500.000</w:t>
            </w:r>
          </w:p>
        </w:tc>
        <w:tc>
          <w:tcPr>
            <w:tcW w:w="872" w:type="dxa"/>
            <w:noWrap/>
            <w:vAlign w:val="center"/>
            <w:hideMark/>
          </w:tcPr>
          <w:p w14:paraId="3F21398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78A9F54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2B342FF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0C21CC9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80.000.000</w:t>
            </w:r>
          </w:p>
        </w:tc>
      </w:tr>
      <w:tr w:rsidR="001C4EC1" w:rsidRPr="005D2C44" w14:paraId="2B553902" w14:textId="77777777" w:rsidTr="00894C94">
        <w:trPr>
          <w:trHeight w:val="1575"/>
        </w:trPr>
        <w:tc>
          <w:tcPr>
            <w:tcW w:w="1739" w:type="dxa"/>
            <w:vAlign w:val="center"/>
            <w:hideMark/>
          </w:tcPr>
          <w:p w14:paraId="3BC9A87F"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lastRenderedPageBreak/>
              <w:t> </w:t>
            </w:r>
          </w:p>
        </w:tc>
        <w:tc>
          <w:tcPr>
            <w:tcW w:w="1658" w:type="dxa"/>
            <w:noWrap/>
            <w:vAlign w:val="center"/>
            <w:hideMark/>
          </w:tcPr>
          <w:p w14:paraId="4251D1C6"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1983K15-93</w:t>
            </w:r>
          </w:p>
        </w:tc>
        <w:tc>
          <w:tcPr>
            <w:tcW w:w="1560" w:type="dxa"/>
            <w:vAlign w:val="center"/>
            <w:hideMark/>
          </w:tcPr>
          <w:p w14:paraId="57E9774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Muhtelif Cezaevi</w:t>
            </w:r>
          </w:p>
        </w:tc>
        <w:tc>
          <w:tcPr>
            <w:tcW w:w="717" w:type="dxa"/>
            <w:noWrap/>
            <w:vAlign w:val="center"/>
            <w:hideMark/>
          </w:tcPr>
          <w:p w14:paraId="3291397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2006" w:type="dxa"/>
            <w:vAlign w:val="center"/>
            <w:hideMark/>
          </w:tcPr>
          <w:p w14:paraId="0856EBF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Cezaevi (202.068 m2, 4 adet), Denetimli Serbestlik Hizmet Binası (17.860 m2, 1 adet), Etüt-Proje (1 adet)</w:t>
            </w:r>
          </w:p>
        </w:tc>
        <w:tc>
          <w:tcPr>
            <w:tcW w:w="1217" w:type="dxa"/>
            <w:noWrap/>
            <w:vAlign w:val="center"/>
            <w:hideMark/>
          </w:tcPr>
          <w:p w14:paraId="09A82D9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2021-2026</w:t>
            </w:r>
          </w:p>
        </w:tc>
        <w:tc>
          <w:tcPr>
            <w:tcW w:w="886" w:type="dxa"/>
            <w:noWrap/>
            <w:vAlign w:val="center"/>
            <w:hideMark/>
          </w:tcPr>
          <w:p w14:paraId="13EABEA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2FA18FC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2.594.800.000</w:t>
            </w:r>
          </w:p>
        </w:tc>
        <w:tc>
          <w:tcPr>
            <w:tcW w:w="872" w:type="dxa"/>
            <w:noWrap/>
            <w:vAlign w:val="center"/>
            <w:hideMark/>
          </w:tcPr>
          <w:p w14:paraId="641556C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21ADE9F4"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82.000.000</w:t>
            </w:r>
          </w:p>
        </w:tc>
        <w:tc>
          <w:tcPr>
            <w:tcW w:w="872" w:type="dxa"/>
            <w:noWrap/>
            <w:vAlign w:val="center"/>
            <w:hideMark/>
          </w:tcPr>
          <w:p w14:paraId="27F5063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7DFB436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437.601.000</w:t>
            </w:r>
          </w:p>
        </w:tc>
      </w:tr>
      <w:tr w:rsidR="001C4EC1" w:rsidRPr="005D2C44" w14:paraId="5A1C536E" w14:textId="77777777" w:rsidTr="00894C94">
        <w:trPr>
          <w:trHeight w:val="960"/>
        </w:trPr>
        <w:tc>
          <w:tcPr>
            <w:tcW w:w="1739" w:type="dxa"/>
            <w:vAlign w:val="center"/>
            <w:hideMark/>
          </w:tcPr>
          <w:p w14:paraId="7F78C7EE"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ADALET BAKANLIĞI</w:t>
            </w:r>
          </w:p>
        </w:tc>
        <w:tc>
          <w:tcPr>
            <w:tcW w:w="1658" w:type="dxa"/>
            <w:noWrap/>
            <w:vAlign w:val="center"/>
            <w:hideMark/>
          </w:tcPr>
          <w:p w14:paraId="579AFD3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2023K02-204997</w:t>
            </w:r>
          </w:p>
        </w:tc>
        <w:tc>
          <w:tcPr>
            <w:tcW w:w="1560" w:type="dxa"/>
            <w:vAlign w:val="center"/>
            <w:hideMark/>
          </w:tcPr>
          <w:p w14:paraId="6FF19F5D"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SG Altyapı/Üstyapı Hizmetleri İnşaatı Projesi 3</w:t>
            </w:r>
          </w:p>
        </w:tc>
        <w:tc>
          <w:tcPr>
            <w:tcW w:w="717" w:type="dxa"/>
            <w:noWrap/>
            <w:vAlign w:val="center"/>
            <w:hideMark/>
          </w:tcPr>
          <w:p w14:paraId="237BB84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İzmir, Van</w:t>
            </w:r>
          </w:p>
        </w:tc>
        <w:tc>
          <w:tcPr>
            <w:tcW w:w="2006" w:type="dxa"/>
            <w:vAlign w:val="center"/>
            <w:hideMark/>
          </w:tcPr>
          <w:p w14:paraId="5C5A7C8C"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Adalet Sarayı (177.297 m2, 13 adet), Adli Tıp Binası (15.255 m2, 1 adet), Etüt-Proje (4 adet)</w:t>
            </w:r>
          </w:p>
        </w:tc>
        <w:tc>
          <w:tcPr>
            <w:tcW w:w="1217" w:type="dxa"/>
            <w:noWrap/>
            <w:vAlign w:val="center"/>
            <w:hideMark/>
          </w:tcPr>
          <w:p w14:paraId="1668FC8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2023-2025</w:t>
            </w:r>
          </w:p>
        </w:tc>
        <w:tc>
          <w:tcPr>
            <w:tcW w:w="886" w:type="dxa"/>
            <w:noWrap/>
            <w:vAlign w:val="center"/>
            <w:hideMark/>
          </w:tcPr>
          <w:p w14:paraId="54AB74B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vAlign w:val="center"/>
            <w:hideMark/>
          </w:tcPr>
          <w:p w14:paraId="50A995D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450.000.000</w:t>
            </w:r>
          </w:p>
        </w:tc>
        <w:tc>
          <w:tcPr>
            <w:tcW w:w="872" w:type="dxa"/>
            <w:noWrap/>
            <w:vAlign w:val="center"/>
            <w:hideMark/>
          </w:tcPr>
          <w:p w14:paraId="14E6B25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vAlign w:val="center"/>
            <w:hideMark/>
          </w:tcPr>
          <w:p w14:paraId="7153E3B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3A546502"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52B3E31B"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77.677.999</w:t>
            </w:r>
          </w:p>
        </w:tc>
      </w:tr>
      <w:tr w:rsidR="001C4EC1" w:rsidRPr="005D2C44" w14:paraId="0A65712D" w14:textId="77777777" w:rsidTr="00894C94">
        <w:trPr>
          <w:trHeight w:val="960"/>
        </w:trPr>
        <w:tc>
          <w:tcPr>
            <w:tcW w:w="1739" w:type="dxa"/>
            <w:vAlign w:val="center"/>
            <w:hideMark/>
          </w:tcPr>
          <w:p w14:paraId="0BB98DE3"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SAĞLIK BAKANLIĞI</w:t>
            </w:r>
          </w:p>
        </w:tc>
        <w:tc>
          <w:tcPr>
            <w:tcW w:w="1658" w:type="dxa"/>
            <w:vAlign w:val="center"/>
            <w:hideMark/>
          </w:tcPr>
          <w:p w14:paraId="6884F8A8"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2018100-145170</w:t>
            </w:r>
          </w:p>
        </w:tc>
        <w:tc>
          <w:tcPr>
            <w:tcW w:w="1560" w:type="dxa"/>
            <w:vAlign w:val="center"/>
            <w:hideMark/>
          </w:tcPr>
          <w:p w14:paraId="504431E7"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xml:space="preserve">Van </w:t>
            </w:r>
            <w:proofErr w:type="spellStart"/>
            <w:r w:rsidRPr="005D2C44">
              <w:rPr>
                <w:rFonts w:ascii="Times New Roman" w:hAnsi="Times New Roman" w:cs="Times New Roman"/>
                <w:sz w:val="20"/>
                <w:szCs w:val="20"/>
              </w:rPr>
              <w:t>Tuşba</w:t>
            </w:r>
            <w:proofErr w:type="spellEnd"/>
            <w:r w:rsidRPr="005D2C44">
              <w:rPr>
                <w:rFonts w:ascii="Times New Roman" w:hAnsi="Times New Roman" w:cs="Times New Roman"/>
                <w:sz w:val="20"/>
                <w:szCs w:val="20"/>
              </w:rPr>
              <w:t xml:space="preserve"> Devlet Hastanesi</w:t>
            </w:r>
          </w:p>
        </w:tc>
        <w:tc>
          <w:tcPr>
            <w:tcW w:w="717" w:type="dxa"/>
            <w:vAlign w:val="center"/>
            <w:hideMark/>
          </w:tcPr>
          <w:p w14:paraId="633B41D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Van</w:t>
            </w:r>
          </w:p>
        </w:tc>
        <w:tc>
          <w:tcPr>
            <w:tcW w:w="2006" w:type="dxa"/>
            <w:vAlign w:val="center"/>
            <w:hideMark/>
          </w:tcPr>
          <w:p w14:paraId="73597D30"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Hastane İnşaatı (150 yatak, 37.500 m2)</w:t>
            </w:r>
          </w:p>
        </w:tc>
        <w:tc>
          <w:tcPr>
            <w:tcW w:w="1217" w:type="dxa"/>
            <w:noWrap/>
            <w:vAlign w:val="center"/>
            <w:hideMark/>
          </w:tcPr>
          <w:p w14:paraId="4B24A175"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2018-2026</w:t>
            </w:r>
          </w:p>
        </w:tc>
        <w:tc>
          <w:tcPr>
            <w:tcW w:w="886" w:type="dxa"/>
            <w:noWrap/>
            <w:vAlign w:val="center"/>
            <w:hideMark/>
          </w:tcPr>
          <w:p w14:paraId="5752EBA1"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466" w:type="dxa"/>
            <w:noWrap/>
            <w:vAlign w:val="center"/>
            <w:hideMark/>
          </w:tcPr>
          <w:p w14:paraId="23266F6F"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915.690.000</w:t>
            </w:r>
          </w:p>
        </w:tc>
        <w:tc>
          <w:tcPr>
            <w:tcW w:w="872" w:type="dxa"/>
            <w:noWrap/>
            <w:vAlign w:val="center"/>
            <w:hideMark/>
          </w:tcPr>
          <w:p w14:paraId="148DB70A"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66" w:type="dxa"/>
            <w:noWrap/>
            <w:vAlign w:val="center"/>
            <w:hideMark/>
          </w:tcPr>
          <w:p w14:paraId="1BB3B993"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872" w:type="dxa"/>
            <w:noWrap/>
            <w:vAlign w:val="center"/>
            <w:hideMark/>
          </w:tcPr>
          <w:p w14:paraId="58E3060E" w14:textId="77777777" w:rsidR="00F41043" w:rsidRPr="005D2C44" w:rsidRDefault="00F41043" w:rsidP="00F41043">
            <w:pPr>
              <w:rPr>
                <w:rFonts w:ascii="Times New Roman" w:hAnsi="Times New Roman" w:cs="Times New Roman"/>
                <w:sz w:val="20"/>
                <w:szCs w:val="20"/>
              </w:rPr>
            </w:pPr>
            <w:r w:rsidRPr="005D2C44">
              <w:rPr>
                <w:rFonts w:ascii="Times New Roman" w:hAnsi="Times New Roman" w:cs="Times New Roman"/>
                <w:sz w:val="20"/>
                <w:szCs w:val="20"/>
              </w:rPr>
              <w:t> </w:t>
            </w:r>
          </w:p>
        </w:tc>
        <w:tc>
          <w:tcPr>
            <w:tcW w:w="1380" w:type="dxa"/>
            <w:vAlign w:val="center"/>
            <w:hideMark/>
          </w:tcPr>
          <w:p w14:paraId="186C3622" w14:textId="4247527C" w:rsidR="00F41043" w:rsidRPr="005D2C44" w:rsidRDefault="00543A7B" w:rsidP="00F41043">
            <w:pPr>
              <w:rPr>
                <w:rFonts w:ascii="Times New Roman" w:hAnsi="Times New Roman" w:cs="Times New Roman"/>
                <w:sz w:val="20"/>
                <w:szCs w:val="20"/>
              </w:rPr>
            </w:pPr>
            <w:r>
              <w:rPr>
                <w:rFonts w:ascii="Times New Roman" w:hAnsi="Times New Roman" w:cs="Times New Roman"/>
                <w:sz w:val="20"/>
                <w:szCs w:val="20"/>
              </w:rPr>
              <w:t>1</w:t>
            </w:r>
            <w:r w:rsidR="00F41043" w:rsidRPr="005D2C44">
              <w:rPr>
                <w:rFonts w:ascii="Times New Roman" w:hAnsi="Times New Roman" w:cs="Times New Roman"/>
                <w:sz w:val="20"/>
                <w:szCs w:val="20"/>
              </w:rPr>
              <w:t>.875.000</w:t>
            </w:r>
          </w:p>
        </w:tc>
      </w:tr>
      <w:tr w:rsidR="001C4EC1" w:rsidRPr="005D2C44" w14:paraId="79C0B78D" w14:textId="77777777" w:rsidTr="00894C94">
        <w:trPr>
          <w:trHeight w:val="555"/>
        </w:trPr>
        <w:tc>
          <w:tcPr>
            <w:tcW w:w="1739" w:type="dxa"/>
            <w:noWrap/>
            <w:vAlign w:val="center"/>
            <w:hideMark/>
          </w:tcPr>
          <w:p w14:paraId="70B36F03" w14:textId="77777777" w:rsidR="00F41043" w:rsidRPr="005D2C44" w:rsidRDefault="00F41043" w:rsidP="00F41043">
            <w:pPr>
              <w:rPr>
                <w:rFonts w:ascii="Times New Roman" w:hAnsi="Times New Roman" w:cs="Times New Roman"/>
                <w:b/>
                <w:sz w:val="20"/>
                <w:szCs w:val="20"/>
              </w:rPr>
            </w:pPr>
          </w:p>
        </w:tc>
        <w:tc>
          <w:tcPr>
            <w:tcW w:w="1658" w:type="dxa"/>
            <w:noWrap/>
            <w:vAlign w:val="center"/>
            <w:hideMark/>
          </w:tcPr>
          <w:p w14:paraId="2EB6B19D" w14:textId="77777777" w:rsidR="00F41043" w:rsidRPr="005D2C44" w:rsidRDefault="00F41043">
            <w:pPr>
              <w:rPr>
                <w:rFonts w:ascii="Times New Roman" w:hAnsi="Times New Roman" w:cs="Times New Roman"/>
                <w:b/>
                <w:sz w:val="20"/>
                <w:szCs w:val="20"/>
              </w:rPr>
            </w:pPr>
          </w:p>
        </w:tc>
        <w:tc>
          <w:tcPr>
            <w:tcW w:w="1560" w:type="dxa"/>
            <w:noWrap/>
            <w:vAlign w:val="center"/>
            <w:hideMark/>
          </w:tcPr>
          <w:p w14:paraId="31C8A0B0" w14:textId="77777777" w:rsidR="00F41043" w:rsidRPr="005D2C44" w:rsidRDefault="00F41043">
            <w:pPr>
              <w:rPr>
                <w:rFonts w:ascii="Times New Roman" w:hAnsi="Times New Roman" w:cs="Times New Roman"/>
                <w:b/>
                <w:sz w:val="20"/>
                <w:szCs w:val="20"/>
              </w:rPr>
            </w:pPr>
          </w:p>
        </w:tc>
        <w:tc>
          <w:tcPr>
            <w:tcW w:w="717" w:type="dxa"/>
            <w:noWrap/>
            <w:vAlign w:val="center"/>
            <w:hideMark/>
          </w:tcPr>
          <w:p w14:paraId="78C952CE" w14:textId="77777777" w:rsidR="00F41043" w:rsidRPr="005D2C44" w:rsidRDefault="00F41043">
            <w:pPr>
              <w:rPr>
                <w:rFonts w:ascii="Times New Roman" w:hAnsi="Times New Roman" w:cs="Times New Roman"/>
                <w:b/>
                <w:sz w:val="20"/>
                <w:szCs w:val="20"/>
              </w:rPr>
            </w:pPr>
          </w:p>
        </w:tc>
        <w:tc>
          <w:tcPr>
            <w:tcW w:w="2006" w:type="dxa"/>
            <w:noWrap/>
            <w:vAlign w:val="center"/>
            <w:hideMark/>
          </w:tcPr>
          <w:p w14:paraId="5E7AA4FE" w14:textId="77777777" w:rsidR="00F41043" w:rsidRPr="005D2C44" w:rsidRDefault="00F41043">
            <w:pPr>
              <w:rPr>
                <w:rFonts w:ascii="Times New Roman" w:hAnsi="Times New Roman" w:cs="Times New Roman"/>
                <w:b/>
                <w:sz w:val="20"/>
                <w:szCs w:val="20"/>
              </w:rPr>
            </w:pPr>
          </w:p>
        </w:tc>
        <w:tc>
          <w:tcPr>
            <w:tcW w:w="1217" w:type="dxa"/>
            <w:noWrap/>
            <w:vAlign w:val="center"/>
            <w:hideMark/>
          </w:tcPr>
          <w:p w14:paraId="22187D5E" w14:textId="77777777" w:rsidR="00F41043" w:rsidRPr="005D2C44" w:rsidRDefault="00F41043">
            <w:pPr>
              <w:rPr>
                <w:rFonts w:ascii="Times New Roman" w:hAnsi="Times New Roman" w:cs="Times New Roman"/>
                <w:b/>
                <w:bCs/>
                <w:sz w:val="20"/>
                <w:szCs w:val="20"/>
              </w:rPr>
            </w:pPr>
            <w:r w:rsidRPr="005D2C44">
              <w:rPr>
                <w:rFonts w:ascii="Times New Roman" w:hAnsi="Times New Roman" w:cs="Times New Roman"/>
                <w:b/>
                <w:bCs/>
                <w:sz w:val="20"/>
                <w:szCs w:val="20"/>
              </w:rPr>
              <w:t>GENEL TOPLAM</w:t>
            </w:r>
          </w:p>
        </w:tc>
        <w:tc>
          <w:tcPr>
            <w:tcW w:w="886" w:type="dxa"/>
            <w:noWrap/>
            <w:vAlign w:val="center"/>
            <w:hideMark/>
          </w:tcPr>
          <w:p w14:paraId="208E3181" w14:textId="77777777" w:rsidR="00F41043" w:rsidRPr="005D2C44" w:rsidRDefault="00F41043" w:rsidP="00F41043">
            <w:pPr>
              <w:rPr>
                <w:rFonts w:ascii="Times New Roman" w:hAnsi="Times New Roman" w:cs="Times New Roman"/>
                <w:b/>
                <w:bCs/>
                <w:sz w:val="20"/>
                <w:szCs w:val="20"/>
              </w:rPr>
            </w:pPr>
            <w:r w:rsidRPr="005D2C44">
              <w:rPr>
                <w:rFonts w:ascii="Times New Roman" w:hAnsi="Times New Roman" w:cs="Times New Roman"/>
                <w:b/>
                <w:bCs/>
                <w:sz w:val="20"/>
                <w:szCs w:val="20"/>
              </w:rPr>
              <w:t>0</w:t>
            </w:r>
          </w:p>
        </w:tc>
        <w:tc>
          <w:tcPr>
            <w:tcW w:w="1466" w:type="dxa"/>
            <w:noWrap/>
            <w:vAlign w:val="center"/>
            <w:hideMark/>
          </w:tcPr>
          <w:p w14:paraId="600E185C" w14:textId="77777777" w:rsidR="00B539E5" w:rsidRPr="00B539E5" w:rsidRDefault="00B539E5" w:rsidP="00B539E5">
            <w:pPr>
              <w:rPr>
                <w:b/>
                <w:bCs/>
                <w:color w:val="000000"/>
                <w:sz w:val="20"/>
                <w:szCs w:val="20"/>
              </w:rPr>
            </w:pPr>
            <w:r w:rsidRPr="00B539E5">
              <w:rPr>
                <w:b/>
                <w:bCs/>
                <w:color w:val="000000"/>
                <w:sz w:val="20"/>
                <w:szCs w:val="20"/>
              </w:rPr>
              <w:t>48.373.548.122</w:t>
            </w:r>
          </w:p>
          <w:p w14:paraId="0A0DD7BE" w14:textId="4F60AF3D" w:rsidR="00F41043" w:rsidRPr="00B539E5" w:rsidRDefault="00F41043" w:rsidP="00F41043">
            <w:pPr>
              <w:rPr>
                <w:rFonts w:ascii="Times New Roman" w:hAnsi="Times New Roman" w:cs="Times New Roman"/>
                <w:b/>
                <w:bCs/>
                <w:sz w:val="20"/>
                <w:szCs w:val="20"/>
              </w:rPr>
            </w:pPr>
          </w:p>
        </w:tc>
        <w:tc>
          <w:tcPr>
            <w:tcW w:w="872" w:type="dxa"/>
            <w:noWrap/>
            <w:vAlign w:val="center"/>
            <w:hideMark/>
          </w:tcPr>
          <w:p w14:paraId="501A3823" w14:textId="77777777" w:rsidR="00F41043" w:rsidRPr="00B539E5" w:rsidRDefault="00F41043" w:rsidP="00F41043">
            <w:pPr>
              <w:rPr>
                <w:rFonts w:ascii="Times New Roman" w:hAnsi="Times New Roman" w:cs="Times New Roman"/>
                <w:b/>
                <w:bCs/>
                <w:sz w:val="20"/>
                <w:szCs w:val="20"/>
              </w:rPr>
            </w:pPr>
            <w:r w:rsidRPr="00B539E5">
              <w:rPr>
                <w:rFonts w:ascii="Times New Roman" w:hAnsi="Times New Roman" w:cs="Times New Roman"/>
                <w:b/>
                <w:bCs/>
                <w:sz w:val="20"/>
                <w:szCs w:val="20"/>
              </w:rPr>
              <w:t>0</w:t>
            </w:r>
          </w:p>
        </w:tc>
        <w:tc>
          <w:tcPr>
            <w:tcW w:w="1366" w:type="dxa"/>
            <w:noWrap/>
            <w:vAlign w:val="center"/>
            <w:hideMark/>
          </w:tcPr>
          <w:p w14:paraId="339580C6" w14:textId="77777777" w:rsidR="00B539E5" w:rsidRPr="00B539E5" w:rsidRDefault="00B539E5" w:rsidP="00B539E5">
            <w:pPr>
              <w:rPr>
                <w:b/>
                <w:bCs/>
                <w:color w:val="000000"/>
                <w:sz w:val="20"/>
                <w:szCs w:val="20"/>
              </w:rPr>
            </w:pPr>
            <w:r w:rsidRPr="00B539E5">
              <w:rPr>
                <w:b/>
                <w:bCs/>
                <w:color w:val="000000"/>
                <w:sz w:val="20"/>
                <w:szCs w:val="20"/>
              </w:rPr>
              <w:t>11.103.319.710</w:t>
            </w:r>
          </w:p>
          <w:p w14:paraId="18E885B0" w14:textId="6DCEBC9D" w:rsidR="00F41043" w:rsidRPr="00B539E5" w:rsidRDefault="00F41043" w:rsidP="00F41043">
            <w:pPr>
              <w:rPr>
                <w:rFonts w:ascii="Times New Roman" w:hAnsi="Times New Roman" w:cs="Times New Roman"/>
                <w:b/>
                <w:bCs/>
                <w:sz w:val="20"/>
                <w:szCs w:val="20"/>
              </w:rPr>
            </w:pPr>
          </w:p>
        </w:tc>
        <w:tc>
          <w:tcPr>
            <w:tcW w:w="872" w:type="dxa"/>
            <w:noWrap/>
            <w:vAlign w:val="center"/>
            <w:hideMark/>
          </w:tcPr>
          <w:p w14:paraId="2B5D64CA" w14:textId="77777777" w:rsidR="00F41043" w:rsidRPr="00B539E5" w:rsidRDefault="00F41043" w:rsidP="00F41043">
            <w:pPr>
              <w:rPr>
                <w:rFonts w:ascii="Times New Roman" w:hAnsi="Times New Roman" w:cs="Times New Roman"/>
                <w:b/>
                <w:bCs/>
                <w:sz w:val="20"/>
                <w:szCs w:val="20"/>
              </w:rPr>
            </w:pPr>
            <w:r w:rsidRPr="00B539E5">
              <w:rPr>
                <w:rFonts w:ascii="Times New Roman" w:hAnsi="Times New Roman" w:cs="Times New Roman"/>
                <w:b/>
                <w:bCs/>
                <w:sz w:val="20"/>
                <w:szCs w:val="20"/>
              </w:rPr>
              <w:t>0</w:t>
            </w:r>
          </w:p>
        </w:tc>
        <w:tc>
          <w:tcPr>
            <w:tcW w:w="1380" w:type="dxa"/>
            <w:noWrap/>
            <w:vAlign w:val="center"/>
            <w:hideMark/>
          </w:tcPr>
          <w:p w14:paraId="62501AFC" w14:textId="77777777" w:rsidR="00B539E5" w:rsidRPr="00B539E5" w:rsidRDefault="00B539E5" w:rsidP="00B539E5">
            <w:pPr>
              <w:rPr>
                <w:b/>
                <w:bCs/>
                <w:color w:val="000000"/>
                <w:sz w:val="20"/>
                <w:szCs w:val="20"/>
              </w:rPr>
            </w:pPr>
            <w:r w:rsidRPr="00B539E5">
              <w:rPr>
                <w:b/>
                <w:bCs/>
                <w:color w:val="000000"/>
                <w:sz w:val="20"/>
                <w:szCs w:val="20"/>
              </w:rPr>
              <w:t>5.180.504.608</w:t>
            </w:r>
          </w:p>
          <w:p w14:paraId="38F06789" w14:textId="6C5E856F" w:rsidR="00F41043" w:rsidRPr="00B539E5" w:rsidRDefault="00F41043" w:rsidP="00F41043">
            <w:pPr>
              <w:rPr>
                <w:rFonts w:ascii="Times New Roman" w:hAnsi="Times New Roman" w:cs="Times New Roman"/>
                <w:b/>
                <w:bCs/>
                <w:sz w:val="20"/>
                <w:szCs w:val="20"/>
              </w:rPr>
            </w:pPr>
          </w:p>
        </w:tc>
      </w:tr>
    </w:tbl>
    <w:p w14:paraId="0D0D0625" w14:textId="77777777" w:rsidR="00F63D16" w:rsidRPr="005D2C44" w:rsidRDefault="00F63D16" w:rsidP="00F41043">
      <w:pPr>
        <w:spacing w:after="0"/>
        <w:rPr>
          <w:rFonts w:ascii="Times New Roman" w:hAnsi="Times New Roman" w:cs="Times New Roman"/>
          <w:b/>
          <w:sz w:val="20"/>
          <w:szCs w:val="20"/>
        </w:rPr>
      </w:pPr>
    </w:p>
    <w:p w14:paraId="05B16CFD" w14:textId="02AEE6F4" w:rsidR="005D2C44" w:rsidRDefault="005D2C44">
      <w:pPr>
        <w:spacing w:after="0"/>
        <w:rPr>
          <w:rFonts w:ascii="Times New Roman" w:hAnsi="Times New Roman" w:cs="Times New Roman"/>
          <w:b/>
          <w:sz w:val="20"/>
          <w:szCs w:val="20"/>
        </w:rPr>
      </w:pPr>
    </w:p>
    <w:tbl>
      <w:tblPr>
        <w:tblW w:w="15725" w:type="dxa"/>
        <w:tblCellMar>
          <w:left w:w="0" w:type="dxa"/>
          <w:right w:w="0" w:type="dxa"/>
        </w:tblCellMar>
        <w:tblLook w:val="0600" w:firstRow="0" w:lastRow="0" w:firstColumn="0" w:lastColumn="0" w:noHBand="1" w:noVBand="1"/>
      </w:tblPr>
      <w:tblGrid>
        <w:gridCol w:w="4000"/>
        <w:gridCol w:w="2400"/>
        <w:gridCol w:w="2400"/>
        <w:gridCol w:w="1960"/>
        <w:gridCol w:w="4965"/>
      </w:tblGrid>
      <w:tr w:rsidR="005D2C44" w:rsidRPr="00562982" w14:paraId="55CA043B" w14:textId="77777777" w:rsidTr="005D2C44">
        <w:trPr>
          <w:trHeight w:val="895"/>
        </w:trPr>
        <w:tc>
          <w:tcPr>
            <w:tcW w:w="40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2E55099C" w14:textId="77777777" w:rsidR="005D2C44" w:rsidRPr="00562982" w:rsidRDefault="005D2C44" w:rsidP="005D2C44">
            <w:pPr>
              <w:spacing w:after="0" w:line="240" w:lineRule="auto"/>
              <w:rPr>
                <w:rFonts w:ascii="Times New Roman" w:eastAsia="Times New Roman" w:hAnsi="Times New Roman" w:cs="Times New Roman"/>
                <w:sz w:val="28"/>
                <w:szCs w:val="28"/>
                <w:lang w:eastAsia="tr-TR"/>
              </w:rPr>
            </w:pP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0F5E6BBC"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Tarım</w:t>
            </w: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3457B868"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Eğitim</w:t>
            </w:r>
          </w:p>
        </w:tc>
        <w:tc>
          <w:tcPr>
            <w:tcW w:w="196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244A2E99"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Sosyal</w:t>
            </w:r>
          </w:p>
        </w:tc>
        <w:tc>
          <w:tcPr>
            <w:tcW w:w="4965"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4CEA5BA1"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Toplam</w:t>
            </w:r>
          </w:p>
        </w:tc>
      </w:tr>
      <w:tr w:rsidR="005D2C44" w:rsidRPr="00562982" w14:paraId="4B4326F2" w14:textId="77777777" w:rsidTr="005D2C44">
        <w:trPr>
          <w:trHeight w:val="773"/>
        </w:trPr>
        <w:tc>
          <w:tcPr>
            <w:tcW w:w="40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421135FB"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b/>
                <w:bCs/>
                <w:color w:val="000000" w:themeColor="dark1"/>
                <w:kern w:val="24"/>
                <w:sz w:val="28"/>
                <w:szCs w:val="28"/>
                <w:lang w:eastAsia="tr-TR"/>
              </w:rPr>
              <w:t>DAP BKİ. Başkanlığı</w:t>
            </w: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2950C343"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185.952.000</w:t>
            </w: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1A5FBC75"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28.000.000</w:t>
            </w:r>
          </w:p>
        </w:tc>
        <w:tc>
          <w:tcPr>
            <w:tcW w:w="196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65CD832F"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380.000</w:t>
            </w:r>
          </w:p>
        </w:tc>
        <w:tc>
          <w:tcPr>
            <w:tcW w:w="4965"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182E8223"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214.332.000</w:t>
            </w:r>
          </w:p>
        </w:tc>
      </w:tr>
    </w:tbl>
    <w:p w14:paraId="22FA9E3B" w14:textId="0394FFA3" w:rsidR="005D2C44" w:rsidRPr="00562982" w:rsidRDefault="005D2C44">
      <w:pPr>
        <w:spacing w:after="0"/>
        <w:rPr>
          <w:rFonts w:ascii="Times New Roman" w:hAnsi="Times New Roman" w:cs="Times New Roman"/>
          <w:b/>
          <w:sz w:val="28"/>
          <w:szCs w:val="28"/>
        </w:rPr>
      </w:pPr>
    </w:p>
    <w:p w14:paraId="061FC2E8" w14:textId="0B850056" w:rsidR="005D2C44" w:rsidRPr="00562982" w:rsidRDefault="005D2C44">
      <w:pPr>
        <w:spacing w:after="0"/>
        <w:rPr>
          <w:rFonts w:ascii="Times New Roman" w:hAnsi="Times New Roman" w:cs="Times New Roman"/>
          <w:b/>
          <w:sz w:val="28"/>
          <w:szCs w:val="28"/>
        </w:rPr>
      </w:pPr>
    </w:p>
    <w:p w14:paraId="086A8800" w14:textId="79F00BED" w:rsidR="005D2C44" w:rsidRPr="00562982" w:rsidRDefault="005D2C44">
      <w:pPr>
        <w:spacing w:after="0"/>
        <w:rPr>
          <w:rFonts w:ascii="Times New Roman" w:hAnsi="Times New Roman" w:cs="Times New Roman"/>
          <w:b/>
          <w:sz w:val="28"/>
          <w:szCs w:val="28"/>
        </w:rPr>
      </w:pPr>
    </w:p>
    <w:p w14:paraId="090673D5" w14:textId="57965D76" w:rsidR="005D2C44" w:rsidRPr="00562982" w:rsidRDefault="005D2C44">
      <w:pPr>
        <w:spacing w:after="0"/>
        <w:rPr>
          <w:rFonts w:ascii="Times New Roman" w:hAnsi="Times New Roman" w:cs="Times New Roman"/>
          <w:b/>
          <w:sz w:val="28"/>
          <w:szCs w:val="28"/>
        </w:rPr>
      </w:pPr>
    </w:p>
    <w:p w14:paraId="3E8C62B7" w14:textId="77777777" w:rsidR="005D2C44" w:rsidRPr="00562982" w:rsidRDefault="005D2C44">
      <w:pPr>
        <w:spacing w:after="0"/>
        <w:rPr>
          <w:rFonts w:ascii="Times New Roman" w:hAnsi="Times New Roman" w:cs="Times New Roman"/>
          <w:b/>
          <w:sz w:val="28"/>
          <w:szCs w:val="28"/>
        </w:rPr>
      </w:pPr>
    </w:p>
    <w:p w14:paraId="301F810F" w14:textId="77777777" w:rsidR="005D2C44" w:rsidRPr="00562982" w:rsidRDefault="005D2C44">
      <w:pPr>
        <w:spacing w:after="0"/>
        <w:rPr>
          <w:rFonts w:ascii="Times New Roman" w:hAnsi="Times New Roman" w:cs="Times New Roman"/>
          <w:b/>
          <w:sz w:val="28"/>
          <w:szCs w:val="28"/>
        </w:rPr>
      </w:pPr>
    </w:p>
    <w:tbl>
      <w:tblPr>
        <w:tblW w:w="15725" w:type="dxa"/>
        <w:tblCellMar>
          <w:left w:w="0" w:type="dxa"/>
          <w:right w:w="0" w:type="dxa"/>
        </w:tblCellMar>
        <w:tblLook w:val="0600" w:firstRow="0" w:lastRow="0" w:firstColumn="0" w:lastColumn="0" w:noHBand="1" w:noVBand="1"/>
      </w:tblPr>
      <w:tblGrid>
        <w:gridCol w:w="4000"/>
        <w:gridCol w:w="2400"/>
        <w:gridCol w:w="2400"/>
        <w:gridCol w:w="1960"/>
        <w:gridCol w:w="4965"/>
      </w:tblGrid>
      <w:tr w:rsidR="005D2C44" w:rsidRPr="00562982" w14:paraId="72D384C1" w14:textId="77777777" w:rsidTr="005D2C44">
        <w:trPr>
          <w:trHeight w:val="895"/>
        </w:trPr>
        <w:tc>
          <w:tcPr>
            <w:tcW w:w="40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1DEA6CF6" w14:textId="3D65957E" w:rsidR="005D2C44" w:rsidRPr="00562982" w:rsidRDefault="005D2C44" w:rsidP="005D2C44">
            <w:pPr>
              <w:spacing w:after="0" w:line="240" w:lineRule="auto"/>
              <w:rPr>
                <w:rFonts w:ascii="Times New Roman" w:eastAsia="Times New Roman" w:hAnsi="Times New Roman" w:cs="Times New Roman"/>
                <w:sz w:val="28"/>
                <w:szCs w:val="28"/>
                <w:lang w:eastAsia="tr-TR"/>
              </w:rPr>
            </w:pPr>
            <w:r w:rsidRPr="00562982">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59264" behindDoc="0" locked="0" layoutInCell="1" allowOverlap="1" wp14:anchorId="7D24CA54" wp14:editId="3EC7DD27">
                      <wp:simplePos x="0" y="0"/>
                      <wp:positionH relativeFrom="column">
                        <wp:posOffset>-1270</wp:posOffset>
                      </wp:positionH>
                      <wp:positionV relativeFrom="paragraph">
                        <wp:posOffset>-782955</wp:posOffset>
                      </wp:positionV>
                      <wp:extent cx="10039350" cy="5061585"/>
                      <wp:effectExtent l="0" t="0" r="0" b="0"/>
                      <wp:wrapNone/>
                      <wp:docPr id="4" name="İçerik Yer Tutucusu 3">
                        <a:extLst xmlns:a="http://schemas.openxmlformats.org/drawingml/2006/main">
                          <a:ext uri="{FF2B5EF4-FFF2-40B4-BE49-F238E27FC236}">
                            <a16:creationId xmlns:a16="http://schemas.microsoft.com/office/drawing/2014/main" id="{92A86FD1-625E-4CFD-90EC-ECEBA4DDBCC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039350" cy="5061585"/>
                              </a:xfrm>
                              <a:prstGeom prst="rect">
                                <a:avLst/>
                              </a:prstGeom>
                            </wps:spPr>
                            <wps:txbx>
                              <w:txbxContent>
                                <w:p w14:paraId="6C87814A" w14:textId="77777777" w:rsidR="005D2C44" w:rsidRPr="00763C55" w:rsidRDefault="005D2C44" w:rsidP="005D2C44">
                                  <w:pPr>
                                    <w:pStyle w:val="ListeParagraf"/>
                                    <w:numPr>
                                      <w:ilvl w:val="0"/>
                                      <w:numId w:val="3"/>
                                    </w:numPr>
                                    <w:rPr>
                                      <w:color w:val="4472C4"/>
                                      <w:sz w:val="28"/>
                                      <w:szCs w:val="28"/>
                                    </w:rPr>
                                  </w:pPr>
                                  <w:r w:rsidRPr="00763C55">
                                    <w:rPr>
                                      <w:rFonts w:asciiTheme="minorHAnsi" w:hAnsi="Calibri" w:cstheme="minorBidi"/>
                                      <w:color w:val="404040" w:themeColor="text1" w:themeTint="BF"/>
                                      <w:kern w:val="24"/>
                                      <w:sz w:val="28"/>
                                      <w:szCs w:val="28"/>
                                    </w:rPr>
                                    <w:t>Tarım sektörü altında;</w:t>
                                  </w:r>
                                </w:p>
                                <w:p w14:paraId="2577E600"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Yeni sulama projeleri için 100 milyon TL ödenek ayrılmıştır. Bu tutarın 80 milyon TL’si «küçük ölçekli tarımsal sulamalar» için, 20 milyon TL’si ise «hayvan içme suyu göletleri» için ayrılmıştır.</w:t>
                                  </w:r>
                                </w:p>
                                <w:p w14:paraId="03BF5A0E"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Bitkisel üretim temalı projeler için 51,4 milyon TL ödenek ayrılmıştır.</w:t>
                                  </w:r>
                                </w:p>
                                <w:p w14:paraId="5EEE8C92"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Hayvancılık projeleri için 34,5 m</w:t>
                                  </w:r>
                                  <w:bookmarkStart w:id="0" w:name="_GoBack"/>
                                  <w:bookmarkEnd w:id="0"/>
                                  <w:r w:rsidRPr="00763C55">
                                    <w:rPr>
                                      <w:rFonts w:asciiTheme="minorHAnsi" w:hAnsi="Calibri" w:cstheme="minorBidi"/>
                                      <w:color w:val="404040" w:themeColor="text1" w:themeTint="BF"/>
                                      <w:kern w:val="24"/>
                                      <w:sz w:val="28"/>
                                      <w:szCs w:val="28"/>
                                    </w:rPr>
                                    <w:t>ilyon TL ödenek ayrılmıştır.</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D24CA54" id="İçerik Yer Tutucusu 3" o:spid="_x0000_s1026" style="position:absolute;margin-left:-.1pt;margin-top:-61.65pt;width:790.5pt;height:3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" filled="f" stroked="f">
                      <o:lock v:ext="edit" grouping="t"/>
                      <v:textbox>
                        <w:txbxContent>
                          <w:p w14:paraId="6C87814A" w14:textId="77777777" w:rsidR="005D2C44" w:rsidRPr="00763C55" w:rsidRDefault="005D2C44" w:rsidP="005D2C44">
                            <w:pPr>
                              <w:pStyle w:val="ListeParagraf"/>
                              <w:numPr>
                                <w:ilvl w:val="0"/>
                                <w:numId w:val="3"/>
                              </w:numPr>
                              <w:rPr>
                                <w:color w:val="4472C4"/>
                                <w:sz w:val="28"/>
                                <w:szCs w:val="28"/>
                              </w:rPr>
                            </w:pPr>
                            <w:r w:rsidRPr="00763C55">
                              <w:rPr>
                                <w:rFonts w:asciiTheme="minorHAnsi" w:hAnsi="Calibri" w:cstheme="minorBidi"/>
                                <w:color w:val="404040" w:themeColor="text1" w:themeTint="BF"/>
                                <w:kern w:val="24"/>
                                <w:sz w:val="28"/>
                                <w:szCs w:val="28"/>
                              </w:rPr>
                              <w:t>Tarım sektörü altında;</w:t>
                            </w:r>
                          </w:p>
                          <w:p w14:paraId="2577E600"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Yeni sulama projeleri için 100 milyon TL ödenek ayrılmıştır. Bu tutarın 80 milyon TL’si «küçük ölçekli tarımsal sulamalar» için, 20 milyon TL’si ise «hayvan içme suyu göletleri» için ayrılmıştır.</w:t>
                            </w:r>
                          </w:p>
                          <w:p w14:paraId="03BF5A0E"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Bitkisel üretim temalı projeler için 51,4 milyon TL ödenek ayrılmıştır.</w:t>
                            </w:r>
                          </w:p>
                          <w:p w14:paraId="5EEE8C92" w14:textId="77777777" w:rsidR="005D2C44" w:rsidRPr="00763C55" w:rsidRDefault="005D2C44" w:rsidP="005D2C44">
                            <w:pPr>
                              <w:pStyle w:val="ListeParagraf"/>
                              <w:numPr>
                                <w:ilvl w:val="0"/>
                                <w:numId w:val="4"/>
                              </w:numPr>
                              <w:rPr>
                                <w:color w:val="4472C4"/>
                                <w:sz w:val="28"/>
                                <w:szCs w:val="28"/>
                              </w:rPr>
                            </w:pPr>
                            <w:r w:rsidRPr="00763C55">
                              <w:rPr>
                                <w:rFonts w:asciiTheme="minorHAnsi" w:hAnsi="Calibri" w:cstheme="minorBidi"/>
                                <w:color w:val="404040" w:themeColor="text1" w:themeTint="BF"/>
                                <w:kern w:val="24"/>
                                <w:sz w:val="28"/>
                                <w:szCs w:val="28"/>
                              </w:rPr>
                              <w:t>Hayvancılık projeleri için 34,5 m</w:t>
                            </w:r>
                            <w:bookmarkStart w:id="1" w:name="_GoBack"/>
                            <w:bookmarkEnd w:id="1"/>
                            <w:r w:rsidRPr="00763C55">
                              <w:rPr>
                                <w:rFonts w:asciiTheme="minorHAnsi" w:hAnsi="Calibri" w:cstheme="minorBidi"/>
                                <w:color w:val="404040" w:themeColor="text1" w:themeTint="BF"/>
                                <w:kern w:val="24"/>
                                <w:sz w:val="28"/>
                                <w:szCs w:val="28"/>
                              </w:rPr>
                              <w:t>ilyon TL ödenek ayrılmıştır.</w:t>
                            </w:r>
                          </w:p>
                        </w:txbxContent>
                      </v:textbox>
                    </v:rect>
                  </w:pict>
                </mc:Fallback>
              </mc:AlternateContent>
            </w: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4562E186" w14:textId="3F26315F"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7D72A871" w14:textId="63CCB41A"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196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32B5044B" w14:textId="75694D70"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4965"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657273DB" w14:textId="0556FE60" w:rsidR="005D2C44" w:rsidRPr="00562982" w:rsidRDefault="005D2C44" w:rsidP="005D2C44">
            <w:pPr>
              <w:spacing w:after="0" w:line="240" w:lineRule="auto"/>
              <w:textAlignment w:val="bottom"/>
              <w:rPr>
                <w:rFonts w:ascii="Arial" w:eastAsia="Times New Roman" w:hAnsi="Arial" w:cs="Arial"/>
                <w:sz w:val="28"/>
                <w:szCs w:val="28"/>
                <w:lang w:eastAsia="tr-TR"/>
              </w:rPr>
            </w:pPr>
          </w:p>
        </w:tc>
      </w:tr>
      <w:tr w:rsidR="005D2C44" w:rsidRPr="00562982" w14:paraId="14768513" w14:textId="77777777" w:rsidTr="005D2C44">
        <w:trPr>
          <w:trHeight w:val="773"/>
        </w:trPr>
        <w:tc>
          <w:tcPr>
            <w:tcW w:w="40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3798C50B" w14:textId="054B5E00"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7ACC043E" w14:textId="4A67A5AB"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240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7FCBC923" w14:textId="4AB2DA25"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196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47F0456A" w14:textId="4EFFE9A2" w:rsidR="005D2C44" w:rsidRPr="00562982" w:rsidRDefault="005D2C44" w:rsidP="005D2C44">
            <w:pPr>
              <w:spacing w:after="0" w:line="240" w:lineRule="auto"/>
              <w:textAlignment w:val="bottom"/>
              <w:rPr>
                <w:rFonts w:ascii="Arial" w:eastAsia="Times New Roman" w:hAnsi="Arial" w:cs="Arial"/>
                <w:sz w:val="28"/>
                <w:szCs w:val="28"/>
                <w:lang w:eastAsia="tr-TR"/>
              </w:rPr>
            </w:pPr>
          </w:p>
        </w:tc>
        <w:tc>
          <w:tcPr>
            <w:tcW w:w="4965"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tcPr>
          <w:p w14:paraId="67A3DD87" w14:textId="3740E0E1" w:rsidR="005D2C44" w:rsidRPr="00562982" w:rsidRDefault="005D2C44" w:rsidP="005D2C44">
            <w:pPr>
              <w:spacing w:after="0" w:line="240" w:lineRule="auto"/>
              <w:textAlignment w:val="bottom"/>
              <w:rPr>
                <w:rFonts w:ascii="Arial" w:eastAsia="Times New Roman" w:hAnsi="Arial" w:cs="Arial"/>
                <w:sz w:val="28"/>
                <w:szCs w:val="28"/>
                <w:lang w:eastAsia="tr-TR"/>
              </w:rPr>
            </w:pPr>
          </w:p>
        </w:tc>
      </w:tr>
    </w:tbl>
    <w:p w14:paraId="771268C0" w14:textId="6BC99411" w:rsidR="005D2C44" w:rsidRPr="00562982" w:rsidRDefault="005D2C44">
      <w:pPr>
        <w:spacing w:after="0"/>
        <w:rPr>
          <w:rFonts w:ascii="Times New Roman" w:hAnsi="Times New Roman" w:cs="Times New Roman"/>
          <w:b/>
          <w:sz w:val="28"/>
          <w:szCs w:val="28"/>
        </w:rPr>
      </w:pPr>
    </w:p>
    <w:p w14:paraId="57C68799" w14:textId="5FDF110E" w:rsidR="005D2C44" w:rsidRDefault="005D2C44">
      <w:pPr>
        <w:spacing w:after="0"/>
        <w:rPr>
          <w:rFonts w:ascii="Times New Roman" w:hAnsi="Times New Roman" w:cs="Times New Roman"/>
          <w:b/>
          <w:sz w:val="20"/>
          <w:szCs w:val="20"/>
        </w:rPr>
      </w:pPr>
    </w:p>
    <w:tbl>
      <w:tblPr>
        <w:tblW w:w="15158" w:type="dxa"/>
        <w:tblCellMar>
          <w:left w:w="0" w:type="dxa"/>
          <w:right w:w="0" w:type="dxa"/>
        </w:tblCellMar>
        <w:tblLook w:val="0600" w:firstRow="0" w:lastRow="0" w:firstColumn="0" w:lastColumn="0" w:noHBand="1" w:noVBand="1"/>
      </w:tblPr>
      <w:tblGrid>
        <w:gridCol w:w="4380"/>
        <w:gridCol w:w="2980"/>
        <w:gridCol w:w="2620"/>
        <w:gridCol w:w="5178"/>
      </w:tblGrid>
      <w:tr w:rsidR="005D2C44" w:rsidRPr="005D2C44" w14:paraId="5016CBFD" w14:textId="77777777" w:rsidTr="005D2C44">
        <w:trPr>
          <w:trHeight w:val="748"/>
        </w:trPr>
        <w:tc>
          <w:tcPr>
            <w:tcW w:w="438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22401465" w14:textId="77777777" w:rsidR="005D2C44" w:rsidRPr="00562982" w:rsidRDefault="005D2C44" w:rsidP="005D2C44">
            <w:pPr>
              <w:spacing w:after="0" w:line="240" w:lineRule="auto"/>
              <w:rPr>
                <w:rFonts w:ascii="Times New Roman" w:eastAsia="Times New Roman" w:hAnsi="Times New Roman" w:cs="Times New Roman"/>
                <w:sz w:val="28"/>
                <w:szCs w:val="28"/>
                <w:lang w:eastAsia="tr-TR"/>
              </w:rPr>
            </w:pPr>
          </w:p>
        </w:tc>
        <w:tc>
          <w:tcPr>
            <w:tcW w:w="298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0F5B33DF"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Bitkisel Üretim</w:t>
            </w:r>
          </w:p>
        </w:tc>
        <w:tc>
          <w:tcPr>
            <w:tcW w:w="262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38E1A8EF" w14:textId="797CBBF1"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Hayvancılı</w:t>
            </w:r>
            <w:r w:rsidR="006A5774">
              <w:rPr>
                <w:rFonts w:ascii="Trebuchet MS" w:eastAsia="Times New Roman" w:hAnsi="Trebuchet MS" w:cs="Arial"/>
                <w:color w:val="000000" w:themeColor="dark1"/>
                <w:kern w:val="24"/>
                <w:sz w:val="28"/>
                <w:szCs w:val="28"/>
                <w:lang w:eastAsia="tr-TR"/>
              </w:rPr>
              <w:t>k</w:t>
            </w:r>
          </w:p>
        </w:tc>
        <w:tc>
          <w:tcPr>
            <w:tcW w:w="5178"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441AB822"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Su Ürünleri</w:t>
            </w:r>
          </w:p>
        </w:tc>
      </w:tr>
      <w:tr w:rsidR="005D2C44" w:rsidRPr="005D2C44" w14:paraId="66D56632" w14:textId="77777777" w:rsidTr="005D2C44">
        <w:trPr>
          <w:trHeight w:val="748"/>
        </w:trPr>
        <w:tc>
          <w:tcPr>
            <w:tcW w:w="438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159C885F"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b/>
                <w:bCs/>
                <w:color w:val="000000" w:themeColor="dark1"/>
                <w:kern w:val="24"/>
                <w:sz w:val="28"/>
                <w:szCs w:val="28"/>
                <w:lang w:eastAsia="tr-TR"/>
              </w:rPr>
              <w:t>Tarım ve Orman Bak.</w:t>
            </w:r>
          </w:p>
        </w:tc>
        <w:tc>
          <w:tcPr>
            <w:tcW w:w="298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312867B9"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2.147.446.000</w:t>
            </w:r>
          </w:p>
        </w:tc>
        <w:tc>
          <w:tcPr>
            <w:tcW w:w="2620"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761FFB6C"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746.409.000</w:t>
            </w:r>
          </w:p>
        </w:tc>
        <w:tc>
          <w:tcPr>
            <w:tcW w:w="5178" w:type="dxa"/>
            <w:tcBorders>
              <w:top w:val="single" w:sz="8" w:space="0" w:color="FFFFFF"/>
              <w:left w:val="single" w:sz="8" w:space="0" w:color="FFFFFF"/>
              <w:bottom w:val="single" w:sz="8" w:space="0" w:color="FFFFFF"/>
              <w:right w:val="single" w:sz="8" w:space="0" w:color="FFFFFF"/>
            </w:tcBorders>
            <w:shd w:val="clear" w:color="auto" w:fill="E9F7F0"/>
            <w:tcMar>
              <w:top w:w="12" w:type="dxa"/>
              <w:left w:w="12" w:type="dxa"/>
              <w:bottom w:w="0" w:type="dxa"/>
              <w:right w:w="12" w:type="dxa"/>
            </w:tcMar>
            <w:vAlign w:val="bottom"/>
            <w:hideMark/>
          </w:tcPr>
          <w:p w14:paraId="43FD488F" w14:textId="77777777" w:rsidR="005D2C44" w:rsidRPr="00562982" w:rsidRDefault="005D2C44" w:rsidP="005D2C44">
            <w:pPr>
              <w:spacing w:after="0" w:line="240" w:lineRule="auto"/>
              <w:textAlignment w:val="bottom"/>
              <w:rPr>
                <w:rFonts w:ascii="Arial" w:eastAsia="Times New Roman" w:hAnsi="Arial" w:cs="Arial"/>
                <w:sz w:val="28"/>
                <w:szCs w:val="28"/>
                <w:lang w:eastAsia="tr-TR"/>
              </w:rPr>
            </w:pPr>
            <w:r w:rsidRPr="00562982">
              <w:rPr>
                <w:rFonts w:ascii="Trebuchet MS" w:eastAsia="Times New Roman" w:hAnsi="Trebuchet MS" w:cs="Arial"/>
                <w:color w:val="000000" w:themeColor="dark1"/>
                <w:kern w:val="24"/>
                <w:sz w:val="28"/>
                <w:szCs w:val="28"/>
                <w:lang w:eastAsia="tr-TR"/>
              </w:rPr>
              <w:t>173.500.000</w:t>
            </w:r>
          </w:p>
        </w:tc>
      </w:tr>
    </w:tbl>
    <w:p w14:paraId="7D4DDE19" w14:textId="2EEA9E40" w:rsidR="005D2C44" w:rsidRDefault="005D2C44">
      <w:pPr>
        <w:spacing w:after="0"/>
        <w:rPr>
          <w:rFonts w:ascii="Times New Roman" w:hAnsi="Times New Roman" w:cs="Times New Roman"/>
          <w:b/>
          <w:sz w:val="20"/>
          <w:szCs w:val="20"/>
        </w:rPr>
      </w:pPr>
    </w:p>
    <w:p w14:paraId="6F9B9BBA" w14:textId="2F423C99" w:rsidR="005D2C44" w:rsidRDefault="00763C55">
      <w:pPr>
        <w:spacing w:after="0"/>
        <w:rPr>
          <w:rFonts w:ascii="Times New Roman" w:hAnsi="Times New Roman" w:cs="Times New Roman"/>
          <w:b/>
          <w:sz w:val="20"/>
          <w:szCs w:val="20"/>
        </w:rPr>
      </w:pPr>
      <w:r w:rsidRPr="00763C55">
        <w:rPr>
          <w:noProof/>
        </w:rPr>
        <mc:AlternateContent>
          <mc:Choice Requires="wps">
            <w:drawing>
              <wp:anchor distT="0" distB="0" distL="114300" distR="114300" simplePos="0" relativeHeight="251661312" behindDoc="0" locked="0" layoutInCell="1" allowOverlap="1" wp14:anchorId="10490D15" wp14:editId="7790FE0E">
                <wp:simplePos x="0" y="0"/>
                <wp:positionH relativeFrom="margin">
                  <wp:align>right</wp:align>
                </wp:positionH>
                <wp:positionV relativeFrom="paragraph">
                  <wp:posOffset>51435</wp:posOffset>
                </wp:positionV>
                <wp:extent cx="9886950" cy="3467100"/>
                <wp:effectExtent l="0" t="0" r="0" b="0"/>
                <wp:wrapNone/>
                <wp:docPr id="3" name="İçerik Yer Tutucusu 2">
                  <a:extLst xmlns:a="http://schemas.openxmlformats.org/drawingml/2006/main">
                    <a:ext uri="{FF2B5EF4-FFF2-40B4-BE49-F238E27FC236}">
                      <a16:creationId xmlns:a16="http://schemas.microsoft.com/office/drawing/2014/main" id="{2DD9D898-1E2B-4C14-93E4-BA112EB23F6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886950" cy="3467100"/>
                        </a:xfrm>
                        <a:prstGeom prst="rect">
                          <a:avLst/>
                        </a:prstGeom>
                      </wps:spPr>
                      <wps:txbx>
                        <w:txbxContent>
                          <w:p w14:paraId="2A66D1B0" w14:textId="77777777" w:rsidR="00763C55" w:rsidRPr="00763C55" w:rsidRDefault="00763C55" w:rsidP="00763C55">
                            <w:pPr>
                              <w:pStyle w:val="ListeParagraf"/>
                              <w:numPr>
                                <w:ilvl w:val="0"/>
                                <w:numId w:val="5"/>
                              </w:numPr>
                              <w:spacing w:line="360" w:lineRule="auto"/>
                              <w:jc w:val="both"/>
                              <w:rPr>
                                <w:color w:val="4472C4"/>
                                <w:sz w:val="28"/>
                                <w:szCs w:val="28"/>
                              </w:rPr>
                            </w:pPr>
                            <w:r w:rsidRPr="00763C55">
                              <w:rPr>
                                <w:rFonts w:asciiTheme="minorHAnsi" w:hAnsi="Calibri" w:cstheme="minorBidi"/>
                                <w:color w:val="404040" w:themeColor="text1" w:themeTint="BF"/>
                                <w:kern w:val="24"/>
                                <w:sz w:val="28"/>
                                <w:szCs w:val="28"/>
                              </w:rPr>
                              <w:t>Yukarıdaki temalara uygun Van İline özgü bir proje bulunmamakta olup, Bakanlığa ait olan ve «81 il» olarak ifade edilen birçok proje kapsamında İl Tarım ve Orman Müdürlüğüne yıl içinde ödenek aktarılacaktır.</w:t>
                            </w:r>
                          </w:p>
                          <w:p w14:paraId="4587170B" w14:textId="77777777" w:rsidR="00763C55" w:rsidRPr="00763C55" w:rsidRDefault="00763C55" w:rsidP="00763C55">
                            <w:pPr>
                              <w:pStyle w:val="NormalWeb"/>
                              <w:spacing w:before="200" w:beforeAutospacing="0" w:after="0" w:afterAutospacing="0" w:line="360" w:lineRule="auto"/>
                              <w:jc w:val="both"/>
                              <w:rPr>
                                <w:rFonts w:eastAsiaTheme="minorEastAsia"/>
                                <w:sz w:val="28"/>
                                <w:szCs w:val="28"/>
                              </w:rPr>
                            </w:pPr>
                            <w:r w:rsidRPr="00763C55">
                              <w:rPr>
                                <w:rFonts w:asciiTheme="minorHAnsi" w:hAnsi="Calibri" w:cstheme="minorBidi"/>
                                <w:b/>
                                <w:color w:val="404040" w:themeColor="text1" w:themeTint="BF"/>
                                <w:kern w:val="24"/>
                                <w:sz w:val="28"/>
                                <w:szCs w:val="28"/>
                              </w:rPr>
                              <w:t>NOT:</w:t>
                            </w:r>
                            <w:r w:rsidRPr="00763C55">
                              <w:rPr>
                                <w:rFonts w:asciiTheme="minorHAnsi" w:hAnsi="Calibri" w:cstheme="minorBidi"/>
                                <w:color w:val="404040" w:themeColor="text1" w:themeTint="BF"/>
                                <w:kern w:val="24"/>
                                <w:sz w:val="28"/>
                                <w:szCs w:val="28"/>
                              </w:rPr>
                              <w:t xml:space="preserve"> Yatırım Programında Türkiye genelindeki 81 İlde uygulanacak olan çok sayıda proje bulunmakta olup, detayı tadat edilip programa işlenmediği için bu ödenek tutarları görünmemektedir. Ancak Van İlimiz için de sunumda ve tablolarda görünmeyen çok sayıda proje kapsamında yıl içerisinde ödenek aktarımları olacaktır.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0490D15" id="İçerik Yer Tutucusu 2" o:spid="_x0000_s1027" style="position:absolute;margin-left:727.3pt;margin-top:4.05pt;width:778.5pt;height:27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" filled="f" stroked="f">
                <o:lock v:ext="edit" grouping="t"/>
                <v:textbox>
                  <w:txbxContent>
                    <w:p w14:paraId="2A66D1B0" w14:textId="77777777" w:rsidR="00763C55" w:rsidRPr="00763C55" w:rsidRDefault="00763C55" w:rsidP="00763C55">
                      <w:pPr>
                        <w:pStyle w:val="ListeParagraf"/>
                        <w:numPr>
                          <w:ilvl w:val="0"/>
                          <w:numId w:val="5"/>
                        </w:numPr>
                        <w:spacing w:line="360" w:lineRule="auto"/>
                        <w:jc w:val="both"/>
                        <w:rPr>
                          <w:color w:val="4472C4"/>
                          <w:sz w:val="28"/>
                          <w:szCs w:val="28"/>
                        </w:rPr>
                      </w:pPr>
                      <w:r w:rsidRPr="00763C55">
                        <w:rPr>
                          <w:rFonts w:asciiTheme="minorHAnsi" w:hAnsi="Calibri" w:cstheme="minorBidi"/>
                          <w:color w:val="404040" w:themeColor="text1" w:themeTint="BF"/>
                          <w:kern w:val="24"/>
                          <w:sz w:val="28"/>
                          <w:szCs w:val="28"/>
                        </w:rPr>
                        <w:t>Yukarıdaki temalara uygun Van İline özgü bir proje bulunmamakta olup, Bakanlığa ait olan ve «81 il» olarak ifade edilen birçok proje kapsamında İl Tarım ve Orman Müdürlüğüne yıl içinde ödenek aktarılacaktır.</w:t>
                      </w:r>
                    </w:p>
                    <w:p w14:paraId="4587170B" w14:textId="77777777" w:rsidR="00763C55" w:rsidRPr="00763C55" w:rsidRDefault="00763C55" w:rsidP="00763C55">
                      <w:pPr>
                        <w:pStyle w:val="NormalWeb"/>
                        <w:spacing w:before="200" w:beforeAutospacing="0" w:after="0" w:afterAutospacing="0" w:line="360" w:lineRule="auto"/>
                        <w:jc w:val="both"/>
                        <w:rPr>
                          <w:rFonts w:eastAsiaTheme="minorEastAsia"/>
                          <w:sz w:val="28"/>
                          <w:szCs w:val="28"/>
                        </w:rPr>
                      </w:pPr>
                      <w:r w:rsidRPr="00763C55">
                        <w:rPr>
                          <w:rFonts w:asciiTheme="minorHAnsi" w:hAnsi="Calibri" w:cstheme="minorBidi"/>
                          <w:b/>
                          <w:color w:val="404040" w:themeColor="text1" w:themeTint="BF"/>
                          <w:kern w:val="24"/>
                          <w:sz w:val="28"/>
                          <w:szCs w:val="28"/>
                        </w:rPr>
                        <w:t>NOT:</w:t>
                      </w:r>
                      <w:r w:rsidRPr="00763C55">
                        <w:rPr>
                          <w:rFonts w:asciiTheme="minorHAnsi" w:hAnsi="Calibri" w:cstheme="minorBidi"/>
                          <w:color w:val="404040" w:themeColor="text1" w:themeTint="BF"/>
                          <w:kern w:val="24"/>
                          <w:sz w:val="28"/>
                          <w:szCs w:val="28"/>
                        </w:rPr>
                        <w:t xml:space="preserve"> Yatırım Programında Türkiye genelindeki 81 İlde uygulanacak olan çok sayıda proje bulunmakta olup, detayı tadat edilip programa işlenmediği için bu ödenek tutarları görünmemektedir. Ancak Van İlimiz için de sunumda ve tablolarda görünmeyen çok sayıda proje kapsamında yıl içerisinde ödenek aktarımları olacaktır. </w:t>
                      </w:r>
                    </w:p>
                  </w:txbxContent>
                </v:textbox>
                <w10:wrap anchorx="margin"/>
              </v:rect>
            </w:pict>
          </mc:Fallback>
        </mc:AlternateContent>
      </w:r>
    </w:p>
    <w:p w14:paraId="2F88ACD2" w14:textId="77777777" w:rsidR="005D2C44" w:rsidRDefault="005D2C44">
      <w:pPr>
        <w:spacing w:after="0"/>
        <w:rPr>
          <w:rFonts w:ascii="Times New Roman" w:hAnsi="Times New Roman" w:cs="Times New Roman"/>
          <w:b/>
          <w:sz w:val="20"/>
          <w:szCs w:val="20"/>
        </w:rPr>
      </w:pPr>
    </w:p>
    <w:p w14:paraId="1B43BDEE" w14:textId="376F44F3" w:rsidR="005D2C44" w:rsidRDefault="005D2C44">
      <w:pPr>
        <w:spacing w:after="0"/>
        <w:rPr>
          <w:rFonts w:ascii="Times New Roman" w:hAnsi="Times New Roman" w:cs="Times New Roman"/>
          <w:b/>
          <w:sz w:val="20"/>
          <w:szCs w:val="20"/>
        </w:rPr>
      </w:pPr>
    </w:p>
    <w:p w14:paraId="42B501B5" w14:textId="350F5804" w:rsidR="005D2C44" w:rsidRDefault="005D2C44">
      <w:pPr>
        <w:spacing w:after="0"/>
        <w:rPr>
          <w:rFonts w:ascii="Times New Roman" w:hAnsi="Times New Roman" w:cs="Times New Roman"/>
          <w:b/>
          <w:sz w:val="20"/>
          <w:szCs w:val="20"/>
        </w:rPr>
      </w:pPr>
    </w:p>
    <w:p w14:paraId="28B0746F" w14:textId="146F9E25" w:rsidR="005D2C44" w:rsidRDefault="005D2C44">
      <w:pPr>
        <w:spacing w:after="0"/>
        <w:rPr>
          <w:rFonts w:ascii="Times New Roman" w:hAnsi="Times New Roman" w:cs="Times New Roman"/>
          <w:b/>
          <w:sz w:val="20"/>
          <w:szCs w:val="20"/>
        </w:rPr>
      </w:pPr>
    </w:p>
    <w:p w14:paraId="1912A06D" w14:textId="3D3BCE50" w:rsidR="005D2C44" w:rsidRDefault="005D2C44">
      <w:pPr>
        <w:spacing w:after="0"/>
        <w:rPr>
          <w:rFonts w:ascii="Times New Roman" w:hAnsi="Times New Roman" w:cs="Times New Roman"/>
          <w:b/>
          <w:sz w:val="20"/>
          <w:szCs w:val="20"/>
        </w:rPr>
      </w:pPr>
    </w:p>
    <w:p w14:paraId="3A66AE8D" w14:textId="2A9B4A51" w:rsidR="005D2C44" w:rsidRDefault="005D2C44">
      <w:pPr>
        <w:spacing w:after="0"/>
        <w:rPr>
          <w:rFonts w:ascii="Times New Roman" w:hAnsi="Times New Roman" w:cs="Times New Roman"/>
          <w:b/>
          <w:sz w:val="20"/>
          <w:szCs w:val="20"/>
        </w:rPr>
      </w:pPr>
    </w:p>
    <w:p w14:paraId="7B7EF2D6" w14:textId="5036F892" w:rsidR="005D2C44" w:rsidRDefault="005D2C44">
      <w:pPr>
        <w:spacing w:after="0"/>
        <w:rPr>
          <w:rFonts w:ascii="Times New Roman" w:hAnsi="Times New Roman" w:cs="Times New Roman"/>
          <w:b/>
          <w:sz w:val="20"/>
          <w:szCs w:val="20"/>
        </w:rPr>
      </w:pPr>
    </w:p>
    <w:p w14:paraId="67EAEA8E" w14:textId="3A352A8B" w:rsidR="005D2C44" w:rsidRDefault="005D2C44">
      <w:pPr>
        <w:spacing w:after="0"/>
        <w:rPr>
          <w:rFonts w:ascii="Times New Roman" w:hAnsi="Times New Roman" w:cs="Times New Roman"/>
          <w:b/>
          <w:sz w:val="20"/>
          <w:szCs w:val="20"/>
        </w:rPr>
      </w:pPr>
    </w:p>
    <w:p w14:paraId="24ADF1FC" w14:textId="40292212" w:rsidR="005D2C44" w:rsidRDefault="005D2C44">
      <w:pPr>
        <w:spacing w:after="0"/>
        <w:rPr>
          <w:rFonts w:ascii="Times New Roman" w:hAnsi="Times New Roman" w:cs="Times New Roman"/>
          <w:b/>
          <w:sz w:val="20"/>
          <w:szCs w:val="20"/>
        </w:rPr>
      </w:pPr>
    </w:p>
    <w:p w14:paraId="050CD7FF" w14:textId="58C701BD" w:rsidR="005D2C44" w:rsidRDefault="005D2C44">
      <w:pPr>
        <w:spacing w:after="0"/>
        <w:rPr>
          <w:rFonts w:ascii="Times New Roman" w:hAnsi="Times New Roman" w:cs="Times New Roman"/>
          <w:b/>
          <w:sz w:val="20"/>
          <w:szCs w:val="20"/>
        </w:rPr>
      </w:pPr>
    </w:p>
    <w:p w14:paraId="659AA106" w14:textId="78205C8F" w:rsidR="005D2C44" w:rsidRDefault="005D2C44">
      <w:pPr>
        <w:spacing w:after="0"/>
        <w:rPr>
          <w:rFonts w:ascii="Times New Roman" w:hAnsi="Times New Roman" w:cs="Times New Roman"/>
          <w:b/>
          <w:sz w:val="20"/>
          <w:szCs w:val="20"/>
        </w:rPr>
      </w:pPr>
    </w:p>
    <w:p w14:paraId="0C8BE40C" w14:textId="6DB84AD7" w:rsidR="005D2C44" w:rsidRDefault="005D2C44">
      <w:pPr>
        <w:spacing w:after="0"/>
        <w:rPr>
          <w:rFonts w:ascii="Times New Roman" w:hAnsi="Times New Roman" w:cs="Times New Roman"/>
          <w:b/>
          <w:sz w:val="20"/>
          <w:szCs w:val="20"/>
        </w:rPr>
      </w:pPr>
    </w:p>
    <w:p w14:paraId="521C19EF" w14:textId="1B1BBB2C" w:rsidR="005D2C44" w:rsidRDefault="005D2C44">
      <w:pPr>
        <w:spacing w:after="0"/>
        <w:rPr>
          <w:rFonts w:ascii="Times New Roman" w:hAnsi="Times New Roman" w:cs="Times New Roman"/>
          <w:b/>
          <w:sz w:val="20"/>
          <w:szCs w:val="20"/>
        </w:rPr>
      </w:pPr>
    </w:p>
    <w:p w14:paraId="11E83631" w14:textId="77777777" w:rsidR="005D2C44" w:rsidRDefault="005D2C44">
      <w:pPr>
        <w:spacing w:after="0"/>
        <w:rPr>
          <w:rFonts w:ascii="Times New Roman" w:hAnsi="Times New Roman" w:cs="Times New Roman"/>
          <w:b/>
          <w:sz w:val="20"/>
          <w:szCs w:val="20"/>
        </w:rPr>
      </w:pPr>
    </w:p>
    <w:p w14:paraId="130DB6F3" w14:textId="1030401A" w:rsidR="005D2C44" w:rsidRDefault="005D2C44">
      <w:pPr>
        <w:spacing w:after="0"/>
        <w:rPr>
          <w:rFonts w:ascii="Times New Roman" w:hAnsi="Times New Roman" w:cs="Times New Roman"/>
          <w:b/>
          <w:sz w:val="20"/>
          <w:szCs w:val="20"/>
        </w:rPr>
      </w:pPr>
    </w:p>
    <w:p w14:paraId="2617E549" w14:textId="7DC3F210" w:rsidR="005D2C44" w:rsidRDefault="005D2C44">
      <w:pPr>
        <w:spacing w:after="0"/>
        <w:rPr>
          <w:rFonts w:ascii="Times New Roman" w:hAnsi="Times New Roman" w:cs="Times New Roman"/>
          <w:b/>
          <w:sz w:val="20"/>
          <w:szCs w:val="20"/>
        </w:rPr>
      </w:pPr>
    </w:p>
    <w:p w14:paraId="612A5A21" w14:textId="30D089D1" w:rsidR="005D2C44" w:rsidRDefault="005D2C44">
      <w:pPr>
        <w:spacing w:after="0"/>
        <w:rPr>
          <w:rFonts w:ascii="Times New Roman" w:hAnsi="Times New Roman" w:cs="Times New Roman"/>
          <w:b/>
          <w:sz w:val="20"/>
          <w:szCs w:val="20"/>
        </w:rPr>
      </w:pPr>
    </w:p>
    <w:p w14:paraId="4B43EAFF" w14:textId="095ED863" w:rsidR="005D2C44" w:rsidRDefault="005D2C44">
      <w:pPr>
        <w:spacing w:after="0"/>
        <w:rPr>
          <w:rFonts w:ascii="Times New Roman" w:hAnsi="Times New Roman" w:cs="Times New Roman"/>
          <w:b/>
          <w:sz w:val="20"/>
          <w:szCs w:val="20"/>
        </w:rPr>
      </w:pPr>
    </w:p>
    <w:p w14:paraId="16A00591" w14:textId="1402369D" w:rsidR="005D2C44" w:rsidRDefault="005D2C44">
      <w:pPr>
        <w:spacing w:after="0"/>
        <w:rPr>
          <w:rFonts w:ascii="Times New Roman" w:hAnsi="Times New Roman" w:cs="Times New Roman"/>
          <w:b/>
          <w:sz w:val="20"/>
          <w:szCs w:val="20"/>
        </w:rPr>
      </w:pPr>
    </w:p>
    <w:p w14:paraId="33F5DB96" w14:textId="79F5C5F5" w:rsidR="005D2C44" w:rsidRDefault="005D2C44">
      <w:pPr>
        <w:spacing w:after="0"/>
        <w:rPr>
          <w:rFonts w:ascii="Times New Roman" w:hAnsi="Times New Roman" w:cs="Times New Roman"/>
          <w:b/>
          <w:sz w:val="20"/>
          <w:szCs w:val="20"/>
        </w:rPr>
      </w:pPr>
    </w:p>
    <w:p w14:paraId="64B8383F" w14:textId="0A52A6A0" w:rsidR="005D2C44" w:rsidRDefault="005D2C44">
      <w:pPr>
        <w:spacing w:after="0"/>
        <w:rPr>
          <w:rFonts w:ascii="Times New Roman" w:hAnsi="Times New Roman" w:cs="Times New Roman"/>
          <w:b/>
          <w:sz w:val="20"/>
          <w:szCs w:val="20"/>
        </w:rPr>
      </w:pPr>
    </w:p>
    <w:p w14:paraId="1FCF0485" w14:textId="77777777" w:rsidR="005D2C44" w:rsidRDefault="005D2C44">
      <w:pPr>
        <w:spacing w:after="0"/>
        <w:rPr>
          <w:rFonts w:ascii="Times New Roman" w:hAnsi="Times New Roman" w:cs="Times New Roman"/>
          <w:b/>
          <w:sz w:val="20"/>
          <w:szCs w:val="20"/>
        </w:rPr>
      </w:pPr>
    </w:p>
    <w:sectPr w:rsidR="005D2C44" w:rsidSect="001C4EC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428CC"/>
    <w:multiLevelType w:val="hybridMultilevel"/>
    <w:tmpl w:val="BCEC34AE"/>
    <w:lvl w:ilvl="0" w:tplc="4A864B34">
      <w:start w:val="1"/>
      <w:numFmt w:val="bullet"/>
      <w:lvlText w:val="-"/>
      <w:lvlJc w:val="left"/>
      <w:pPr>
        <w:tabs>
          <w:tab w:val="num" w:pos="720"/>
        </w:tabs>
        <w:ind w:left="720" w:hanging="360"/>
      </w:pPr>
      <w:rPr>
        <w:rFonts w:ascii="Times New Roman" w:hAnsi="Times New Roman" w:hint="default"/>
      </w:rPr>
    </w:lvl>
    <w:lvl w:ilvl="1" w:tplc="7DE64BEE" w:tentative="1">
      <w:start w:val="1"/>
      <w:numFmt w:val="bullet"/>
      <w:lvlText w:val="-"/>
      <w:lvlJc w:val="left"/>
      <w:pPr>
        <w:tabs>
          <w:tab w:val="num" w:pos="1440"/>
        </w:tabs>
        <w:ind w:left="1440" w:hanging="360"/>
      </w:pPr>
      <w:rPr>
        <w:rFonts w:ascii="Times New Roman" w:hAnsi="Times New Roman" w:hint="default"/>
      </w:rPr>
    </w:lvl>
    <w:lvl w:ilvl="2" w:tplc="594AEEDC" w:tentative="1">
      <w:start w:val="1"/>
      <w:numFmt w:val="bullet"/>
      <w:lvlText w:val="-"/>
      <w:lvlJc w:val="left"/>
      <w:pPr>
        <w:tabs>
          <w:tab w:val="num" w:pos="2160"/>
        </w:tabs>
        <w:ind w:left="2160" w:hanging="360"/>
      </w:pPr>
      <w:rPr>
        <w:rFonts w:ascii="Times New Roman" w:hAnsi="Times New Roman" w:hint="default"/>
      </w:rPr>
    </w:lvl>
    <w:lvl w:ilvl="3" w:tplc="0DD28910" w:tentative="1">
      <w:start w:val="1"/>
      <w:numFmt w:val="bullet"/>
      <w:lvlText w:val="-"/>
      <w:lvlJc w:val="left"/>
      <w:pPr>
        <w:tabs>
          <w:tab w:val="num" w:pos="2880"/>
        </w:tabs>
        <w:ind w:left="2880" w:hanging="360"/>
      </w:pPr>
      <w:rPr>
        <w:rFonts w:ascii="Times New Roman" w:hAnsi="Times New Roman" w:hint="default"/>
      </w:rPr>
    </w:lvl>
    <w:lvl w:ilvl="4" w:tplc="B1A4771C" w:tentative="1">
      <w:start w:val="1"/>
      <w:numFmt w:val="bullet"/>
      <w:lvlText w:val="-"/>
      <w:lvlJc w:val="left"/>
      <w:pPr>
        <w:tabs>
          <w:tab w:val="num" w:pos="3600"/>
        </w:tabs>
        <w:ind w:left="3600" w:hanging="360"/>
      </w:pPr>
      <w:rPr>
        <w:rFonts w:ascii="Times New Roman" w:hAnsi="Times New Roman" w:hint="default"/>
      </w:rPr>
    </w:lvl>
    <w:lvl w:ilvl="5" w:tplc="E52A1F52" w:tentative="1">
      <w:start w:val="1"/>
      <w:numFmt w:val="bullet"/>
      <w:lvlText w:val="-"/>
      <w:lvlJc w:val="left"/>
      <w:pPr>
        <w:tabs>
          <w:tab w:val="num" w:pos="4320"/>
        </w:tabs>
        <w:ind w:left="4320" w:hanging="360"/>
      </w:pPr>
      <w:rPr>
        <w:rFonts w:ascii="Times New Roman" w:hAnsi="Times New Roman" w:hint="default"/>
      </w:rPr>
    </w:lvl>
    <w:lvl w:ilvl="6" w:tplc="0F0217E6" w:tentative="1">
      <w:start w:val="1"/>
      <w:numFmt w:val="bullet"/>
      <w:lvlText w:val="-"/>
      <w:lvlJc w:val="left"/>
      <w:pPr>
        <w:tabs>
          <w:tab w:val="num" w:pos="5040"/>
        </w:tabs>
        <w:ind w:left="5040" w:hanging="360"/>
      </w:pPr>
      <w:rPr>
        <w:rFonts w:ascii="Times New Roman" w:hAnsi="Times New Roman" w:hint="default"/>
      </w:rPr>
    </w:lvl>
    <w:lvl w:ilvl="7" w:tplc="53600C08" w:tentative="1">
      <w:start w:val="1"/>
      <w:numFmt w:val="bullet"/>
      <w:lvlText w:val="-"/>
      <w:lvlJc w:val="left"/>
      <w:pPr>
        <w:tabs>
          <w:tab w:val="num" w:pos="5760"/>
        </w:tabs>
        <w:ind w:left="5760" w:hanging="360"/>
      </w:pPr>
      <w:rPr>
        <w:rFonts w:ascii="Times New Roman" w:hAnsi="Times New Roman" w:hint="default"/>
      </w:rPr>
    </w:lvl>
    <w:lvl w:ilvl="8" w:tplc="FD36B5F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D74D22"/>
    <w:multiLevelType w:val="hybridMultilevel"/>
    <w:tmpl w:val="9EFCB954"/>
    <w:lvl w:ilvl="0" w:tplc="4CC22594">
      <w:start w:val="1"/>
      <w:numFmt w:val="bullet"/>
      <w:lvlText w:val=""/>
      <w:lvlJc w:val="left"/>
      <w:pPr>
        <w:tabs>
          <w:tab w:val="num" w:pos="720"/>
        </w:tabs>
        <w:ind w:left="720" w:hanging="360"/>
      </w:pPr>
      <w:rPr>
        <w:rFonts w:ascii="Wingdings" w:hAnsi="Wingdings" w:hint="default"/>
      </w:rPr>
    </w:lvl>
    <w:lvl w:ilvl="1" w:tplc="EA2AE18A" w:tentative="1">
      <w:start w:val="1"/>
      <w:numFmt w:val="bullet"/>
      <w:lvlText w:val=""/>
      <w:lvlJc w:val="left"/>
      <w:pPr>
        <w:tabs>
          <w:tab w:val="num" w:pos="1440"/>
        </w:tabs>
        <w:ind w:left="1440" w:hanging="360"/>
      </w:pPr>
      <w:rPr>
        <w:rFonts w:ascii="Wingdings" w:hAnsi="Wingdings" w:hint="default"/>
      </w:rPr>
    </w:lvl>
    <w:lvl w:ilvl="2" w:tplc="E8A6BEF0" w:tentative="1">
      <w:start w:val="1"/>
      <w:numFmt w:val="bullet"/>
      <w:lvlText w:val=""/>
      <w:lvlJc w:val="left"/>
      <w:pPr>
        <w:tabs>
          <w:tab w:val="num" w:pos="2160"/>
        </w:tabs>
        <w:ind w:left="2160" w:hanging="360"/>
      </w:pPr>
      <w:rPr>
        <w:rFonts w:ascii="Wingdings" w:hAnsi="Wingdings" w:hint="default"/>
      </w:rPr>
    </w:lvl>
    <w:lvl w:ilvl="3" w:tplc="8916834E" w:tentative="1">
      <w:start w:val="1"/>
      <w:numFmt w:val="bullet"/>
      <w:lvlText w:val=""/>
      <w:lvlJc w:val="left"/>
      <w:pPr>
        <w:tabs>
          <w:tab w:val="num" w:pos="2880"/>
        </w:tabs>
        <w:ind w:left="2880" w:hanging="360"/>
      </w:pPr>
      <w:rPr>
        <w:rFonts w:ascii="Wingdings" w:hAnsi="Wingdings" w:hint="default"/>
      </w:rPr>
    </w:lvl>
    <w:lvl w:ilvl="4" w:tplc="E7206892" w:tentative="1">
      <w:start w:val="1"/>
      <w:numFmt w:val="bullet"/>
      <w:lvlText w:val=""/>
      <w:lvlJc w:val="left"/>
      <w:pPr>
        <w:tabs>
          <w:tab w:val="num" w:pos="3600"/>
        </w:tabs>
        <w:ind w:left="3600" w:hanging="360"/>
      </w:pPr>
      <w:rPr>
        <w:rFonts w:ascii="Wingdings" w:hAnsi="Wingdings" w:hint="default"/>
      </w:rPr>
    </w:lvl>
    <w:lvl w:ilvl="5" w:tplc="43CECB7C" w:tentative="1">
      <w:start w:val="1"/>
      <w:numFmt w:val="bullet"/>
      <w:lvlText w:val=""/>
      <w:lvlJc w:val="left"/>
      <w:pPr>
        <w:tabs>
          <w:tab w:val="num" w:pos="4320"/>
        </w:tabs>
        <w:ind w:left="4320" w:hanging="360"/>
      </w:pPr>
      <w:rPr>
        <w:rFonts w:ascii="Wingdings" w:hAnsi="Wingdings" w:hint="default"/>
      </w:rPr>
    </w:lvl>
    <w:lvl w:ilvl="6" w:tplc="FE4655CE" w:tentative="1">
      <w:start w:val="1"/>
      <w:numFmt w:val="bullet"/>
      <w:lvlText w:val=""/>
      <w:lvlJc w:val="left"/>
      <w:pPr>
        <w:tabs>
          <w:tab w:val="num" w:pos="5040"/>
        </w:tabs>
        <w:ind w:left="5040" w:hanging="360"/>
      </w:pPr>
      <w:rPr>
        <w:rFonts w:ascii="Wingdings" w:hAnsi="Wingdings" w:hint="default"/>
      </w:rPr>
    </w:lvl>
    <w:lvl w:ilvl="7" w:tplc="2368BB36" w:tentative="1">
      <w:start w:val="1"/>
      <w:numFmt w:val="bullet"/>
      <w:lvlText w:val=""/>
      <w:lvlJc w:val="left"/>
      <w:pPr>
        <w:tabs>
          <w:tab w:val="num" w:pos="5760"/>
        </w:tabs>
        <w:ind w:left="5760" w:hanging="360"/>
      </w:pPr>
      <w:rPr>
        <w:rFonts w:ascii="Wingdings" w:hAnsi="Wingdings" w:hint="default"/>
      </w:rPr>
    </w:lvl>
    <w:lvl w:ilvl="8" w:tplc="8D7E9D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720457"/>
    <w:multiLevelType w:val="hybridMultilevel"/>
    <w:tmpl w:val="5E62362C"/>
    <w:lvl w:ilvl="0" w:tplc="8A0A288C">
      <w:start w:val="1"/>
      <w:numFmt w:val="bullet"/>
      <w:lvlText w:val="-"/>
      <w:lvlJc w:val="left"/>
      <w:pPr>
        <w:tabs>
          <w:tab w:val="num" w:pos="720"/>
        </w:tabs>
        <w:ind w:left="720" w:hanging="360"/>
      </w:pPr>
      <w:rPr>
        <w:rFonts w:ascii="Times New Roman" w:hAnsi="Times New Roman" w:hint="default"/>
      </w:rPr>
    </w:lvl>
    <w:lvl w:ilvl="1" w:tplc="0BBA35B0" w:tentative="1">
      <w:start w:val="1"/>
      <w:numFmt w:val="bullet"/>
      <w:lvlText w:val="-"/>
      <w:lvlJc w:val="left"/>
      <w:pPr>
        <w:tabs>
          <w:tab w:val="num" w:pos="1440"/>
        </w:tabs>
        <w:ind w:left="1440" w:hanging="360"/>
      </w:pPr>
      <w:rPr>
        <w:rFonts w:ascii="Times New Roman" w:hAnsi="Times New Roman" w:hint="default"/>
      </w:rPr>
    </w:lvl>
    <w:lvl w:ilvl="2" w:tplc="313C32F6" w:tentative="1">
      <w:start w:val="1"/>
      <w:numFmt w:val="bullet"/>
      <w:lvlText w:val="-"/>
      <w:lvlJc w:val="left"/>
      <w:pPr>
        <w:tabs>
          <w:tab w:val="num" w:pos="2160"/>
        </w:tabs>
        <w:ind w:left="2160" w:hanging="360"/>
      </w:pPr>
      <w:rPr>
        <w:rFonts w:ascii="Times New Roman" w:hAnsi="Times New Roman" w:hint="default"/>
      </w:rPr>
    </w:lvl>
    <w:lvl w:ilvl="3" w:tplc="9370CF56" w:tentative="1">
      <w:start w:val="1"/>
      <w:numFmt w:val="bullet"/>
      <w:lvlText w:val="-"/>
      <w:lvlJc w:val="left"/>
      <w:pPr>
        <w:tabs>
          <w:tab w:val="num" w:pos="2880"/>
        </w:tabs>
        <w:ind w:left="2880" w:hanging="360"/>
      </w:pPr>
      <w:rPr>
        <w:rFonts w:ascii="Times New Roman" w:hAnsi="Times New Roman" w:hint="default"/>
      </w:rPr>
    </w:lvl>
    <w:lvl w:ilvl="4" w:tplc="B6AA4C64" w:tentative="1">
      <w:start w:val="1"/>
      <w:numFmt w:val="bullet"/>
      <w:lvlText w:val="-"/>
      <w:lvlJc w:val="left"/>
      <w:pPr>
        <w:tabs>
          <w:tab w:val="num" w:pos="3600"/>
        </w:tabs>
        <w:ind w:left="3600" w:hanging="360"/>
      </w:pPr>
      <w:rPr>
        <w:rFonts w:ascii="Times New Roman" w:hAnsi="Times New Roman" w:hint="default"/>
      </w:rPr>
    </w:lvl>
    <w:lvl w:ilvl="5" w:tplc="F0A8DFAA" w:tentative="1">
      <w:start w:val="1"/>
      <w:numFmt w:val="bullet"/>
      <w:lvlText w:val="-"/>
      <w:lvlJc w:val="left"/>
      <w:pPr>
        <w:tabs>
          <w:tab w:val="num" w:pos="4320"/>
        </w:tabs>
        <w:ind w:left="4320" w:hanging="360"/>
      </w:pPr>
      <w:rPr>
        <w:rFonts w:ascii="Times New Roman" w:hAnsi="Times New Roman" w:hint="default"/>
      </w:rPr>
    </w:lvl>
    <w:lvl w:ilvl="6" w:tplc="3D6249F0" w:tentative="1">
      <w:start w:val="1"/>
      <w:numFmt w:val="bullet"/>
      <w:lvlText w:val="-"/>
      <w:lvlJc w:val="left"/>
      <w:pPr>
        <w:tabs>
          <w:tab w:val="num" w:pos="5040"/>
        </w:tabs>
        <w:ind w:left="5040" w:hanging="360"/>
      </w:pPr>
      <w:rPr>
        <w:rFonts w:ascii="Times New Roman" w:hAnsi="Times New Roman" w:hint="default"/>
      </w:rPr>
    </w:lvl>
    <w:lvl w:ilvl="7" w:tplc="E4BCA80C" w:tentative="1">
      <w:start w:val="1"/>
      <w:numFmt w:val="bullet"/>
      <w:lvlText w:val="-"/>
      <w:lvlJc w:val="left"/>
      <w:pPr>
        <w:tabs>
          <w:tab w:val="num" w:pos="5760"/>
        </w:tabs>
        <w:ind w:left="5760" w:hanging="360"/>
      </w:pPr>
      <w:rPr>
        <w:rFonts w:ascii="Times New Roman" w:hAnsi="Times New Roman" w:hint="default"/>
      </w:rPr>
    </w:lvl>
    <w:lvl w:ilvl="8" w:tplc="781EB3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C003DAC"/>
    <w:multiLevelType w:val="hybridMultilevel"/>
    <w:tmpl w:val="61D23B76"/>
    <w:lvl w:ilvl="0" w:tplc="A15814A6">
      <w:start w:val="1"/>
      <w:numFmt w:val="bullet"/>
      <w:lvlText w:val=""/>
      <w:lvlJc w:val="left"/>
      <w:pPr>
        <w:tabs>
          <w:tab w:val="num" w:pos="720"/>
        </w:tabs>
        <w:ind w:left="720" w:hanging="360"/>
      </w:pPr>
      <w:rPr>
        <w:rFonts w:ascii="Wingdings 3" w:hAnsi="Wingdings 3" w:hint="default"/>
      </w:rPr>
    </w:lvl>
    <w:lvl w:ilvl="1" w:tplc="7666AEFE" w:tentative="1">
      <w:start w:val="1"/>
      <w:numFmt w:val="bullet"/>
      <w:lvlText w:val=""/>
      <w:lvlJc w:val="left"/>
      <w:pPr>
        <w:tabs>
          <w:tab w:val="num" w:pos="1440"/>
        </w:tabs>
        <w:ind w:left="1440" w:hanging="360"/>
      </w:pPr>
      <w:rPr>
        <w:rFonts w:ascii="Wingdings 3" w:hAnsi="Wingdings 3" w:hint="default"/>
      </w:rPr>
    </w:lvl>
    <w:lvl w:ilvl="2" w:tplc="E834B354" w:tentative="1">
      <w:start w:val="1"/>
      <w:numFmt w:val="bullet"/>
      <w:lvlText w:val=""/>
      <w:lvlJc w:val="left"/>
      <w:pPr>
        <w:tabs>
          <w:tab w:val="num" w:pos="2160"/>
        </w:tabs>
        <w:ind w:left="2160" w:hanging="360"/>
      </w:pPr>
      <w:rPr>
        <w:rFonts w:ascii="Wingdings 3" w:hAnsi="Wingdings 3" w:hint="default"/>
      </w:rPr>
    </w:lvl>
    <w:lvl w:ilvl="3" w:tplc="52D65CF2" w:tentative="1">
      <w:start w:val="1"/>
      <w:numFmt w:val="bullet"/>
      <w:lvlText w:val=""/>
      <w:lvlJc w:val="left"/>
      <w:pPr>
        <w:tabs>
          <w:tab w:val="num" w:pos="2880"/>
        </w:tabs>
        <w:ind w:left="2880" w:hanging="360"/>
      </w:pPr>
      <w:rPr>
        <w:rFonts w:ascii="Wingdings 3" w:hAnsi="Wingdings 3" w:hint="default"/>
      </w:rPr>
    </w:lvl>
    <w:lvl w:ilvl="4" w:tplc="37C4C29C" w:tentative="1">
      <w:start w:val="1"/>
      <w:numFmt w:val="bullet"/>
      <w:lvlText w:val=""/>
      <w:lvlJc w:val="left"/>
      <w:pPr>
        <w:tabs>
          <w:tab w:val="num" w:pos="3600"/>
        </w:tabs>
        <w:ind w:left="3600" w:hanging="360"/>
      </w:pPr>
      <w:rPr>
        <w:rFonts w:ascii="Wingdings 3" w:hAnsi="Wingdings 3" w:hint="default"/>
      </w:rPr>
    </w:lvl>
    <w:lvl w:ilvl="5" w:tplc="90988160" w:tentative="1">
      <w:start w:val="1"/>
      <w:numFmt w:val="bullet"/>
      <w:lvlText w:val=""/>
      <w:lvlJc w:val="left"/>
      <w:pPr>
        <w:tabs>
          <w:tab w:val="num" w:pos="4320"/>
        </w:tabs>
        <w:ind w:left="4320" w:hanging="360"/>
      </w:pPr>
      <w:rPr>
        <w:rFonts w:ascii="Wingdings 3" w:hAnsi="Wingdings 3" w:hint="default"/>
      </w:rPr>
    </w:lvl>
    <w:lvl w:ilvl="6" w:tplc="D0AE572C" w:tentative="1">
      <w:start w:val="1"/>
      <w:numFmt w:val="bullet"/>
      <w:lvlText w:val=""/>
      <w:lvlJc w:val="left"/>
      <w:pPr>
        <w:tabs>
          <w:tab w:val="num" w:pos="5040"/>
        </w:tabs>
        <w:ind w:left="5040" w:hanging="360"/>
      </w:pPr>
      <w:rPr>
        <w:rFonts w:ascii="Wingdings 3" w:hAnsi="Wingdings 3" w:hint="default"/>
      </w:rPr>
    </w:lvl>
    <w:lvl w:ilvl="7" w:tplc="8D988D28" w:tentative="1">
      <w:start w:val="1"/>
      <w:numFmt w:val="bullet"/>
      <w:lvlText w:val=""/>
      <w:lvlJc w:val="left"/>
      <w:pPr>
        <w:tabs>
          <w:tab w:val="num" w:pos="5760"/>
        </w:tabs>
        <w:ind w:left="5760" w:hanging="360"/>
      </w:pPr>
      <w:rPr>
        <w:rFonts w:ascii="Wingdings 3" w:hAnsi="Wingdings 3" w:hint="default"/>
      </w:rPr>
    </w:lvl>
    <w:lvl w:ilvl="8" w:tplc="D3E8279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65466F9"/>
    <w:multiLevelType w:val="hybridMultilevel"/>
    <w:tmpl w:val="573E6016"/>
    <w:lvl w:ilvl="0" w:tplc="9DD6C3AC">
      <w:start w:val="1"/>
      <w:numFmt w:val="bullet"/>
      <w:lvlText w:val=""/>
      <w:lvlJc w:val="left"/>
      <w:pPr>
        <w:tabs>
          <w:tab w:val="num" w:pos="720"/>
        </w:tabs>
        <w:ind w:left="720" w:hanging="360"/>
      </w:pPr>
      <w:rPr>
        <w:rFonts w:ascii="Wingdings" w:hAnsi="Wingdings" w:hint="default"/>
      </w:rPr>
    </w:lvl>
    <w:lvl w:ilvl="1" w:tplc="4DD44556" w:tentative="1">
      <w:start w:val="1"/>
      <w:numFmt w:val="bullet"/>
      <w:lvlText w:val=""/>
      <w:lvlJc w:val="left"/>
      <w:pPr>
        <w:tabs>
          <w:tab w:val="num" w:pos="1440"/>
        </w:tabs>
        <w:ind w:left="1440" w:hanging="360"/>
      </w:pPr>
      <w:rPr>
        <w:rFonts w:ascii="Wingdings" w:hAnsi="Wingdings" w:hint="default"/>
      </w:rPr>
    </w:lvl>
    <w:lvl w:ilvl="2" w:tplc="819233AE" w:tentative="1">
      <w:start w:val="1"/>
      <w:numFmt w:val="bullet"/>
      <w:lvlText w:val=""/>
      <w:lvlJc w:val="left"/>
      <w:pPr>
        <w:tabs>
          <w:tab w:val="num" w:pos="2160"/>
        </w:tabs>
        <w:ind w:left="2160" w:hanging="360"/>
      </w:pPr>
      <w:rPr>
        <w:rFonts w:ascii="Wingdings" w:hAnsi="Wingdings" w:hint="default"/>
      </w:rPr>
    </w:lvl>
    <w:lvl w:ilvl="3" w:tplc="2C0C1D7A" w:tentative="1">
      <w:start w:val="1"/>
      <w:numFmt w:val="bullet"/>
      <w:lvlText w:val=""/>
      <w:lvlJc w:val="left"/>
      <w:pPr>
        <w:tabs>
          <w:tab w:val="num" w:pos="2880"/>
        </w:tabs>
        <w:ind w:left="2880" w:hanging="360"/>
      </w:pPr>
      <w:rPr>
        <w:rFonts w:ascii="Wingdings" w:hAnsi="Wingdings" w:hint="default"/>
      </w:rPr>
    </w:lvl>
    <w:lvl w:ilvl="4" w:tplc="431C1ADA" w:tentative="1">
      <w:start w:val="1"/>
      <w:numFmt w:val="bullet"/>
      <w:lvlText w:val=""/>
      <w:lvlJc w:val="left"/>
      <w:pPr>
        <w:tabs>
          <w:tab w:val="num" w:pos="3600"/>
        </w:tabs>
        <w:ind w:left="3600" w:hanging="360"/>
      </w:pPr>
      <w:rPr>
        <w:rFonts w:ascii="Wingdings" w:hAnsi="Wingdings" w:hint="default"/>
      </w:rPr>
    </w:lvl>
    <w:lvl w:ilvl="5" w:tplc="628633A8" w:tentative="1">
      <w:start w:val="1"/>
      <w:numFmt w:val="bullet"/>
      <w:lvlText w:val=""/>
      <w:lvlJc w:val="left"/>
      <w:pPr>
        <w:tabs>
          <w:tab w:val="num" w:pos="4320"/>
        </w:tabs>
        <w:ind w:left="4320" w:hanging="360"/>
      </w:pPr>
      <w:rPr>
        <w:rFonts w:ascii="Wingdings" w:hAnsi="Wingdings" w:hint="default"/>
      </w:rPr>
    </w:lvl>
    <w:lvl w:ilvl="6" w:tplc="2D2693E0" w:tentative="1">
      <w:start w:val="1"/>
      <w:numFmt w:val="bullet"/>
      <w:lvlText w:val=""/>
      <w:lvlJc w:val="left"/>
      <w:pPr>
        <w:tabs>
          <w:tab w:val="num" w:pos="5040"/>
        </w:tabs>
        <w:ind w:left="5040" w:hanging="360"/>
      </w:pPr>
      <w:rPr>
        <w:rFonts w:ascii="Wingdings" w:hAnsi="Wingdings" w:hint="default"/>
      </w:rPr>
    </w:lvl>
    <w:lvl w:ilvl="7" w:tplc="742C59A0" w:tentative="1">
      <w:start w:val="1"/>
      <w:numFmt w:val="bullet"/>
      <w:lvlText w:val=""/>
      <w:lvlJc w:val="left"/>
      <w:pPr>
        <w:tabs>
          <w:tab w:val="num" w:pos="5760"/>
        </w:tabs>
        <w:ind w:left="5760" w:hanging="360"/>
      </w:pPr>
      <w:rPr>
        <w:rFonts w:ascii="Wingdings" w:hAnsi="Wingdings" w:hint="default"/>
      </w:rPr>
    </w:lvl>
    <w:lvl w:ilvl="8" w:tplc="DFB485D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0A"/>
    <w:rsid w:val="000E4B6E"/>
    <w:rsid w:val="001C4EC1"/>
    <w:rsid w:val="00543A7B"/>
    <w:rsid w:val="00562982"/>
    <w:rsid w:val="005D2C44"/>
    <w:rsid w:val="006A5774"/>
    <w:rsid w:val="00756545"/>
    <w:rsid w:val="00763C55"/>
    <w:rsid w:val="00894C94"/>
    <w:rsid w:val="00B07D0A"/>
    <w:rsid w:val="00B5279B"/>
    <w:rsid w:val="00B539E5"/>
    <w:rsid w:val="00B67AF2"/>
    <w:rsid w:val="00F41043"/>
    <w:rsid w:val="00F63D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054"/>
  <w15:chartTrackingRefBased/>
  <w15:docId w15:val="{6EACE41C-8238-454B-9216-CBAA949B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2C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D2C4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1803">
      <w:bodyDiv w:val="1"/>
      <w:marLeft w:val="0"/>
      <w:marRight w:val="0"/>
      <w:marTop w:val="0"/>
      <w:marBottom w:val="0"/>
      <w:divBdr>
        <w:top w:val="none" w:sz="0" w:space="0" w:color="auto"/>
        <w:left w:val="none" w:sz="0" w:space="0" w:color="auto"/>
        <w:bottom w:val="none" w:sz="0" w:space="0" w:color="auto"/>
        <w:right w:val="none" w:sz="0" w:space="0" w:color="auto"/>
      </w:divBdr>
    </w:div>
    <w:div w:id="101729156">
      <w:bodyDiv w:val="1"/>
      <w:marLeft w:val="0"/>
      <w:marRight w:val="0"/>
      <w:marTop w:val="0"/>
      <w:marBottom w:val="0"/>
      <w:divBdr>
        <w:top w:val="none" w:sz="0" w:space="0" w:color="auto"/>
        <w:left w:val="none" w:sz="0" w:space="0" w:color="auto"/>
        <w:bottom w:val="none" w:sz="0" w:space="0" w:color="auto"/>
        <w:right w:val="none" w:sz="0" w:space="0" w:color="auto"/>
      </w:divBdr>
    </w:div>
    <w:div w:id="223101189">
      <w:bodyDiv w:val="1"/>
      <w:marLeft w:val="0"/>
      <w:marRight w:val="0"/>
      <w:marTop w:val="0"/>
      <w:marBottom w:val="0"/>
      <w:divBdr>
        <w:top w:val="none" w:sz="0" w:space="0" w:color="auto"/>
        <w:left w:val="none" w:sz="0" w:space="0" w:color="auto"/>
        <w:bottom w:val="none" w:sz="0" w:space="0" w:color="auto"/>
        <w:right w:val="none" w:sz="0" w:space="0" w:color="auto"/>
      </w:divBdr>
    </w:div>
    <w:div w:id="382101792">
      <w:bodyDiv w:val="1"/>
      <w:marLeft w:val="0"/>
      <w:marRight w:val="0"/>
      <w:marTop w:val="0"/>
      <w:marBottom w:val="0"/>
      <w:divBdr>
        <w:top w:val="none" w:sz="0" w:space="0" w:color="auto"/>
        <w:left w:val="none" w:sz="0" w:space="0" w:color="auto"/>
        <w:bottom w:val="none" w:sz="0" w:space="0" w:color="auto"/>
        <w:right w:val="none" w:sz="0" w:space="0" w:color="auto"/>
      </w:divBdr>
    </w:div>
    <w:div w:id="497160231">
      <w:bodyDiv w:val="1"/>
      <w:marLeft w:val="0"/>
      <w:marRight w:val="0"/>
      <w:marTop w:val="0"/>
      <w:marBottom w:val="0"/>
      <w:divBdr>
        <w:top w:val="none" w:sz="0" w:space="0" w:color="auto"/>
        <w:left w:val="none" w:sz="0" w:space="0" w:color="auto"/>
        <w:bottom w:val="none" w:sz="0" w:space="0" w:color="auto"/>
        <w:right w:val="none" w:sz="0" w:space="0" w:color="auto"/>
      </w:divBdr>
    </w:div>
    <w:div w:id="631987101">
      <w:bodyDiv w:val="1"/>
      <w:marLeft w:val="0"/>
      <w:marRight w:val="0"/>
      <w:marTop w:val="0"/>
      <w:marBottom w:val="0"/>
      <w:divBdr>
        <w:top w:val="none" w:sz="0" w:space="0" w:color="auto"/>
        <w:left w:val="none" w:sz="0" w:space="0" w:color="auto"/>
        <w:bottom w:val="none" w:sz="0" w:space="0" w:color="auto"/>
        <w:right w:val="none" w:sz="0" w:space="0" w:color="auto"/>
      </w:divBdr>
    </w:div>
    <w:div w:id="667026815">
      <w:bodyDiv w:val="1"/>
      <w:marLeft w:val="0"/>
      <w:marRight w:val="0"/>
      <w:marTop w:val="0"/>
      <w:marBottom w:val="0"/>
      <w:divBdr>
        <w:top w:val="none" w:sz="0" w:space="0" w:color="auto"/>
        <w:left w:val="none" w:sz="0" w:space="0" w:color="auto"/>
        <w:bottom w:val="none" w:sz="0" w:space="0" w:color="auto"/>
        <w:right w:val="none" w:sz="0" w:space="0" w:color="auto"/>
      </w:divBdr>
    </w:div>
    <w:div w:id="896821234">
      <w:bodyDiv w:val="1"/>
      <w:marLeft w:val="0"/>
      <w:marRight w:val="0"/>
      <w:marTop w:val="0"/>
      <w:marBottom w:val="0"/>
      <w:divBdr>
        <w:top w:val="none" w:sz="0" w:space="0" w:color="auto"/>
        <w:left w:val="none" w:sz="0" w:space="0" w:color="auto"/>
        <w:bottom w:val="none" w:sz="0" w:space="0" w:color="auto"/>
        <w:right w:val="none" w:sz="0" w:space="0" w:color="auto"/>
      </w:divBdr>
      <w:divsChild>
        <w:div w:id="1566572643">
          <w:marLeft w:val="547"/>
          <w:marRight w:val="0"/>
          <w:marTop w:val="200"/>
          <w:marBottom w:val="0"/>
          <w:divBdr>
            <w:top w:val="none" w:sz="0" w:space="0" w:color="auto"/>
            <w:left w:val="none" w:sz="0" w:space="0" w:color="auto"/>
            <w:bottom w:val="none" w:sz="0" w:space="0" w:color="auto"/>
            <w:right w:val="none" w:sz="0" w:space="0" w:color="auto"/>
          </w:divBdr>
        </w:div>
        <w:div w:id="1950889594">
          <w:marLeft w:val="547"/>
          <w:marRight w:val="0"/>
          <w:marTop w:val="200"/>
          <w:marBottom w:val="0"/>
          <w:divBdr>
            <w:top w:val="none" w:sz="0" w:space="0" w:color="auto"/>
            <w:left w:val="none" w:sz="0" w:space="0" w:color="auto"/>
            <w:bottom w:val="none" w:sz="0" w:space="0" w:color="auto"/>
            <w:right w:val="none" w:sz="0" w:space="0" w:color="auto"/>
          </w:divBdr>
        </w:div>
        <w:div w:id="1063060040">
          <w:marLeft w:val="547"/>
          <w:marRight w:val="0"/>
          <w:marTop w:val="200"/>
          <w:marBottom w:val="0"/>
          <w:divBdr>
            <w:top w:val="none" w:sz="0" w:space="0" w:color="auto"/>
            <w:left w:val="none" w:sz="0" w:space="0" w:color="auto"/>
            <w:bottom w:val="none" w:sz="0" w:space="0" w:color="auto"/>
            <w:right w:val="none" w:sz="0" w:space="0" w:color="auto"/>
          </w:divBdr>
        </w:div>
        <w:div w:id="142547167">
          <w:marLeft w:val="547"/>
          <w:marRight w:val="0"/>
          <w:marTop w:val="200"/>
          <w:marBottom w:val="0"/>
          <w:divBdr>
            <w:top w:val="none" w:sz="0" w:space="0" w:color="auto"/>
            <w:left w:val="none" w:sz="0" w:space="0" w:color="auto"/>
            <w:bottom w:val="none" w:sz="0" w:space="0" w:color="auto"/>
            <w:right w:val="none" w:sz="0" w:space="0" w:color="auto"/>
          </w:divBdr>
        </w:div>
      </w:divsChild>
    </w:div>
    <w:div w:id="913708813">
      <w:bodyDiv w:val="1"/>
      <w:marLeft w:val="0"/>
      <w:marRight w:val="0"/>
      <w:marTop w:val="0"/>
      <w:marBottom w:val="0"/>
      <w:divBdr>
        <w:top w:val="none" w:sz="0" w:space="0" w:color="auto"/>
        <w:left w:val="none" w:sz="0" w:space="0" w:color="auto"/>
        <w:bottom w:val="none" w:sz="0" w:space="0" w:color="auto"/>
        <w:right w:val="none" w:sz="0" w:space="0" w:color="auto"/>
      </w:divBdr>
    </w:div>
    <w:div w:id="1068919632">
      <w:bodyDiv w:val="1"/>
      <w:marLeft w:val="0"/>
      <w:marRight w:val="0"/>
      <w:marTop w:val="0"/>
      <w:marBottom w:val="0"/>
      <w:divBdr>
        <w:top w:val="none" w:sz="0" w:space="0" w:color="auto"/>
        <w:left w:val="none" w:sz="0" w:space="0" w:color="auto"/>
        <w:bottom w:val="none" w:sz="0" w:space="0" w:color="auto"/>
        <w:right w:val="none" w:sz="0" w:space="0" w:color="auto"/>
      </w:divBdr>
    </w:div>
    <w:div w:id="1517382405">
      <w:bodyDiv w:val="1"/>
      <w:marLeft w:val="0"/>
      <w:marRight w:val="0"/>
      <w:marTop w:val="0"/>
      <w:marBottom w:val="0"/>
      <w:divBdr>
        <w:top w:val="none" w:sz="0" w:space="0" w:color="auto"/>
        <w:left w:val="none" w:sz="0" w:space="0" w:color="auto"/>
        <w:bottom w:val="none" w:sz="0" w:space="0" w:color="auto"/>
        <w:right w:val="none" w:sz="0" w:space="0" w:color="auto"/>
      </w:divBdr>
    </w:div>
    <w:div w:id="1545483737">
      <w:bodyDiv w:val="1"/>
      <w:marLeft w:val="0"/>
      <w:marRight w:val="0"/>
      <w:marTop w:val="0"/>
      <w:marBottom w:val="0"/>
      <w:divBdr>
        <w:top w:val="none" w:sz="0" w:space="0" w:color="auto"/>
        <w:left w:val="none" w:sz="0" w:space="0" w:color="auto"/>
        <w:bottom w:val="none" w:sz="0" w:space="0" w:color="auto"/>
        <w:right w:val="none" w:sz="0" w:space="0" w:color="auto"/>
      </w:divBdr>
    </w:div>
    <w:div w:id="1573003854">
      <w:bodyDiv w:val="1"/>
      <w:marLeft w:val="0"/>
      <w:marRight w:val="0"/>
      <w:marTop w:val="0"/>
      <w:marBottom w:val="0"/>
      <w:divBdr>
        <w:top w:val="none" w:sz="0" w:space="0" w:color="auto"/>
        <w:left w:val="none" w:sz="0" w:space="0" w:color="auto"/>
        <w:bottom w:val="none" w:sz="0" w:space="0" w:color="auto"/>
        <w:right w:val="none" w:sz="0" w:space="0" w:color="auto"/>
      </w:divBdr>
    </w:div>
    <w:div w:id="1655987472">
      <w:bodyDiv w:val="1"/>
      <w:marLeft w:val="0"/>
      <w:marRight w:val="0"/>
      <w:marTop w:val="0"/>
      <w:marBottom w:val="0"/>
      <w:divBdr>
        <w:top w:val="none" w:sz="0" w:space="0" w:color="auto"/>
        <w:left w:val="none" w:sz="0" w:space="0" w:color="auto"/>
        <w:bottom w:val="none" w:sz="0" w:space="0" w:color="auto"/>
        <w:right w:val="none" w:sz="0" w:space="0" w:color="auto"/>
      </w:divBdr>
    </w:div>
    <w:div w:id="1874419517">
      <w:bodyDiv w:val="1"/>
      <w:marLeft w:val="0"/>
      <w:marRight w:val="0"/>
      <w:marTop w:val="0"/>
      <w:marBottom w:val="0"/>
      <w:divBdr>
        <w:top w:val="none" w:sz="0" w:space="0" w:color="auto"/>
        <w:left w:val="none" w:sz="0" w:space="0" w:color="auto"/>
        <w:bottom w:val="none" w:sz="0" w:space="0" w:color="auto"/>
        <w:right w:val="none" w:sz="0" w:space="0" w:color="auto"/>
      </w:divBdr>
    </w:div>
    <w:div w:id="1894341659">
      <w:bodyDiv w:val="1"/>
      <w:marLeft w:val="0"/>
      <w:marRight w:val="0"/>
      <w:marTop w:val="0"/>
      <w:marBottom w:val="0"/>
      <w:divBdr>
        <w:top w:val="none" w:sz="0" w:space="0" w:color="auto"/>
        <w:left w:val="none" w:sz="0" w:space="0" w:color="auto"/>
        <w:bottom w:val="none" w:sz="0" w:space="0" w:color="auto"/>
        <w:right w:val="none" w:sz="0" w:space="0" w:color="auto"/>
      </w:divBdr>
    </w:div>
    <w:div w:id="1920089685">
      <w:bodyDiv w:val="1"/>
      <w:marLeft w:val="0"/>
      <w:marRight w:val="0"/>
      <w:marTop w:val="0"/>
      <w:marBottom w:val="0"/>
      <w:divBdr>
        <w:top w:val="none" w:sz="0" w:space="0" w:color="auto"/>
        <w:left w:val="none" w:sz="0" w:space="0" w:color="auto"/>
        <w:bottom w:val="none" w:sz="0" w:space="0" w:color="auto"/>
        <w:right w:val="none" w:sz="0" w:space="0" w:color="auto"/>
      </w:divBdr>
    </w:div>
    <w:div w:id="2010282212">
      <w:bodyDiv w:val="1"/>
      <w:marLeft w:val="0"/>
      <w:marRight w:val="0"/>
      <w:marTop w:val="0"/>
      <w:marBottom w:val="0"/>
      <w:divBdr>
        <w:top w:val="none" w:sz="0" w:space="0" w:color="auto"/>
        <w:left w:val="none" w:sz="0" w:space="0" w:color="auto"/>
        <w:bottom w:val="none" w:sz="0" w:space="0" w:color="auto"/>
        <w:right w:val="none" w:sz="0" w:space="0" w:color="auto"/>
      </w:divBdr>
    </w:div>
    <w:div w:id="2028752358">
      <w:bodyDiv w:val="1"/>
      <w:marLeft w:val="0"/>
      <w:marRight w:val="0"/>
      <w:marTop w:val="0"/>
      <w:marBottom w:val="0"/>
      <w:divBdr>
        <w:top w:val="none" w:sz="0" w:space="0" w:color="auto"/>
        <w:left w:val="none" w:sz="0" w:space="0" w:color="auto"/>
        <w:bottom w:val="none" w:sz="0" w:space="0" w:color="auto"/>
        <w:right w:val="none" w:sz="0" w:space="0" w:color="auto"/>
      </w:divBdr>
    </w:div>
    <w:div w:id="20571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B863-1B52-499D-BEFF-E8FC50B4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1058</Words>
  <Characters>6034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 ALTINAL</dc:creator>
  <cp:keywords/>
  <dc:description/>
  <cp:lastModifiedBy>Ömer ALPYAŞAR</cp:lastModifiedBy>
  <cp:revision>11</cp:revision>
  <dcterms:created xsi:type="dcterms:W3CDTF">2023-01-18T07:59:00Z</dcterms:created>
  <dcterms:modified xsi:type="dcterms:W3CDTF">2023-01-20T08:19:00Z</dcterms:modified>
</cp:coreProperties>
</file>