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9A" w:rsidRPr="00D45E18" w:rsidRDefault="00E93E5A" w:rsidP="00843914">
      <w:pPr>
        <w:spacing w:after="0" w:line="240" w:lineRule="auto"/>
        <w:ind w:left="142" w:right="284"/>
        <w:jc w:val="center"/>
        <w:rPr>
          <w:b/>
          <w:sz w:val="21"/>
          <w:szCs w:val="21"/>
        </w:rPr>
      </w:pPr>
      <w:bookmarkStart w:id="0" w:name="_GoBack"/>
      <w:bookmarkEnd w:id="0"/>
      <w:r w:rsidRPr="00D45E18">
        <w:rPr>
          <w:b/>
          <w:sz w:val="21"/>
          <w:szCs w:val="21"/>
        </w:rPr>
        <w:t xml:space="preserve">VAN </w:t>
      </w:r>
      <w:r w:rsidR="00151C9A" w:rsidRPr="00D45E18">
        <w:rPr>
          <w:b/>
          <w:sz w:val="21"/>
          <w:szCs w:val="21"/>
        </w:rPr>
        <w:t xml:space="preserve"> VALİLİĞİ</w:t>
      </w:r>
    </w:p>
    <w:p w:rsidR="00151C9A" w:rsidRPr="00D45E18" w:rsidRDefault="00151C9A" w:rsidP="00843914">
      <w:pPr>
        <w:spacing w:after="0" w:line="240" w:lineRule="auto"/>
        <w:ind w:left="142" w:right="284"/>
        <w:jc w:val="center"/>
        <w:rPr>
          <w:b/>
          <w:sz w:val="21"/>
          <w:szCs w:val="21"/>
        </w:rPr>
      </w:pPr>
      <w:r w:rsidRPr="00D45E18">
        <w:rPr>
          <w:b/>
          <w:sz w:val="21"/>
          <w:szCs w:val="21"/>
        </w:rPr>
        <w:t>2015 YILI GÖREVDE YÜKSELME VE UNVAN DEĞİŞİKLİĞİ</w:t>
      </w:r>
    </w:p>
    <w:p w:rsidR="00151C9A" w:rsidRPr="00D45E18" w:rsidRDefault="00151C9A" w:rsidP="00843914">
      <w:pPr>
        <w:spacing w:after="0" w:line="240" w:lineRule="auto"/>
        <w:ind w:left="142" w:right="284"/>
        <w:jc w:val="center"/>
        <w:rPr>
          <w:b/>
          <w:sz w:val="21"/>
          <w:szCs w:val="21"/>
        </w:rPr>
      </w:pPr>
      <w:r w:rsidRPr="00D45E18">
        <w:rPr>
          <w:b/>
          <w:sz w:val="21"/>
          <w:szCs w:val="21"/>
        </w:rPr>
        <w:t xml:space="preserve">SINAV İLANI </w:t>
      </w:r>
    </w:p>
    <w:p w:rsidR="00A51E8F" w:rsidRPr="00D45E18" w:rsidRDefault="00A51E8F" w:rsidP="00843914">
      <w:pPr>
        <w:tabs>
          <w:tab w:val="left" w:pos="284"/>
        </w:tabs>
        <w:spacing w:after="0" w:line="240" w:lineRule="auto"/>
        <w:ind w:left="284" w:right="566" w:firstLine="851"/>
        <w:rPr>
          <w:sz w:val="21"/>
          <w:szCs w:val="21"/>
        </w:rPr>
      </w:pPr>
      <w:r w:rsidRPr="00D45E18">
        <w:rPr>
          <w:sz w:val="21"/>
          <w:szCs w:val="21"/>
        </w:rPr>
        <w:t>Bakanlığımız merkez ve taşra teşkilatında boş bulunan unvanlı kadrolar için Bakanlığımız ile MEB arasında imzalanan protokol hükümlerine göre 23 Ağustos 2015 tarihinde saat:10:00’da Ankara’da görevde yükselme ve unvan değişikliği sınavı yapılacaktır.</w:t>
      </w:r>
    </w:p>
    <w:p w:rsidR="00A51E8F" w:rsidRPr="00D45E18" w:rsidRDefault="00A51E8F" w:rsidP="00843914">
      <w:pPr>
        <w:tabs>
          <w:tab w:val="left" w:pos="284"/>
          <w:tab w:val="left" w:pos="709"/>
        </w:tabs>
        <w:spacing w:after="0" w:line="240" w:lineRule="auto"/>
        <w:ind w:left="284" w:right="566" w:firstLine="851"/>
        <w:rPr>
          <w:sz w:val="21"/>
          <w:szCs w:val="21"/>
        </w:rPr>
      </w:pPr>
      <w:r w:rsidRPr="00D45E18">
        <w:rPr>
          <w:sz w:val="21"/>
          <w:szCs w:val="21"/>
        </w:rPr>
        <w:t xml:space="preserve">Adaylar, Görevde Yükselme ve Unvan Değişikliği Sınavına, Bakanlığımız </w:t>
      </w:r>
      <w:hyperlink r:id="rId7" w:history="1">
        <w:r w:rsidRPr="00D45E18">
          <w:rPr>
            <w:rStyle w:val="Kpr"/>
            <w:b/>
            <w:sz w:val="21"/>
            <w:szCs w:val="21"/>
          </w:rPr>
          <w:t>https://www.e-icisleri.gov.tr</w:t>
        </w:r>
      </w:hyperlink>
      <w:r w:rsidRPr="00D45E18">
        <w:rPr>
          <w:sz w:val="21"/>
          <w:szCs w:val="21"/>
        </w:rPr>
        <w:t xml:space="preserve"> adresli</w:t>
      </w:r>
      <w:r w:rsidRPr="00D45E18">
        <w:rPr>
          <w:b/>
          <w:sz w:val="21"/>
          <w:szCs w:val="21"/>
        </w:rPr>
        <w:t xml:space="preserve"> </w:t>
      </w:r>
      <w:r w:rsidRPr="00D45E18">
        <w:rPr>
          <w:sz w:val="21"/>
          <w:szCs w:val="21"/>
        </w:rPr>
        <w:t>internet sitesi üzerinden e-İçişleri sistemine giriş yaparak ekrana gelecek standart ana sayfanın sol tarafında menüler bölümünde yer alan “</w:t>
      </w:r>
      <w:r w:rsidRPr="00D45E18">
        <w:rPr>
          <w:b/>
          <w:color w:val="0000FF"/>
          <w:sz w:val="21"/>
          <w:szCs w:val="21"/>
        </w:rPr>
        <w:t xml:space="preserve">GYUD </w:t>
      </w:r>
      <w:r w:rsidRPr="00D45E18">
        <w:rPr>
          <w:b/>
          <w:color w:val="0000CC"/>
          <w:sz w:val="21"/>
          <w:szCs w:val="21"/>
        </w:rPr>
        <w:t>Sınav Başvuru</w:t>
      </w:r>
      <w:r w:rsidRPr="00D45E18">
        <w:rPr>
          <w:sz w:val="21"/>
          <w:szCs w:val="21"/>
        </w:rPr>
        <w:t>” linki aracılığıyla, 2015 Yılı Görevde Yükselme ve Unvan Değişikliği Sınavı Başvuru Formuna ulaşarak, elektronik ortamda müracaat edeceklerdir.</w:t>
      </w:r>
    </w:p>
    <w:p w:rsidR="00A51E8F" w:rsidRPr="00D45E18" w:rsidRDefault="00A51E8F" w:rsidP="00843914">
      <w:pPr>
        <w:tabs>
          <w:tab w:val="left" w:pos="284"/>
          <w:tab w:val="left" w:pos="709"/>
        </w:tabs>
        <w:spacing w:after="0" w:line="240" w:lineRule="auto"/>
        <w:ind w:left="284" w:right="566" w:firstLine="851"/>
        <w:rPr>
          <w:rFonts w:eastAsia="Tahoma"/>
          <w:color w:val="000000"/>
          <w:sz w:val="21"/>
          <w:szCs w:val="21"/>
        </w:rPr>
      </w:pPr>
      <w:r w:rsidRPr="00D45E18">
        <w:rPr>
          <w:sz w:val="21"/>
          <w:szCs w:val="21"/>
        </w:rPr>
        <w:t xml:space="preserve">Adaylar sınav modülü üzerinden sınav başvuru işlemini gerçekleştirirken, talep edilen sınav unvanının şartları ile ilgili belgeleri </w:t>
      </w:r>
      <w:r w:rsidR="004D73AD" w:rsidRPr="00D45E18">
        <w:rPr>
          <w:sz w:val="21"/>
          <w:szCs w:val="21"/>
        </w:rPr>
        <w:t xml:space="preserve">GYUD Sınav Modülünün </w:t>
      </w:r>
      <w:r w:rsidRPr="00D45E18">
        <w:rPr>
          <w:sz w:val="21"/>
          <w:szCs w:val="21"/>
        </w:rPr>
        <w:t xml:space="preserve">ilgili bölümüne tarayarak sisteme yükleyeceklerdir. Bu nedenle talep edilen sınav unvanının şartları ile ilgili belgeler (diploma, transkript, sertifika vs.) aday </w:t>
      </w:r>
      <w:r w:rsidRPr="00D45E18">
        <w:rPr>
          <w:rFonts w:eastAsia="Tahoma"/>
          <w:color w:val="000000"/>
          <w:sz w:val="21"/>
          <w:szCs w:val="21"/>
        </w:rPr>
        <w:t>tarafından,  özlük dosyasının bulunduğu yerin ilgili birim</w:t>
      </w:r>
      <w:r w:rsidR="00ED4E5D" w:rsidRPr="00D45E18">
        <w:rPr>
          <w:rFonts w:eastAsia="Tahoma"/>
          <w:color w:val="000000"/>
          <w:sz w:val="21"/>
          <w:szCs w:val="21"/>
        </w:rPr>
        <w:t xml:space="preserve"> sorumlusuna onaylatılacaktır.(B</w:t>
      </w:r>
      <w:r w:rsidRPr="00D45E18">
        <w:rPr>
          <w:rFonts w:eastAsia="Tahoma"/>
          <w:color w:val="000000"/>
          <w:sz w:val="21"/>
          <w:szCs w:val="21"/>
        </w:rPr>
        <w:t xml:space="preserve">irim sorumlusunun adı soyadı, unvanı, tarih, </w:t>
      </w:r>
      <w:r w:rsidR="003E21EE" w:rsidRPr="00D45E18">
        <w:rPr>
          <w:rFonts w:eastAsia="Tahoma"/>
          <w:color w:val="000000"/>
          <w:sz w:val="21"/>
          <w:szCs w:val="21"/>
        </w:rPr>
        <w:t>i</w:t>
      </w:r>
      <w:r w:rsidRPr="00D45E18">
        <w:rPr>
          <w:rFonts w:eastAsia="Tahoma"/>
          <w:color w:val="000000"/>
          <w:sz w:val="21"/>
          <w:szCs w:val="21"/>
        </w:rPr>
        <w:t xml:space="preserve">mza ve mühür) </w:t>
      </w:r>
    </w:p>
    <w:p w:rsidR="00A51E8F" w:rsidRPr="00D45E18" w:rsidRDefault="00A51E8F" w:rsidP="00843914">
      <w:pPr>
        <w:tabs>
          <w:tab w:val="left" w:pos="284"/>
          <w:tab w:val="left" w:pos="709"/>
        </w:tabs>
        <w:spacing w:after="0" w:line="240" w:lineRule="auto"/>
        <w:ind w:left="284" w:right="566" w:firstLine="851"/>
        <w:rPr>
          <w:sz w:val="21"/>
          <w:szCs w:val="21"/>
        </w:rPr>
      </w:pPr>
      <w:r w:rsidRPr="00D45E18">
        <w:rPr>
          <w:sz w:val="21"/>
          <w:szCs w:val="21"/>
        </w:rPr>
        <w:t>Müracaat sırasında modül üzerinde yer alan ilgili bölüme,</w:t>
      </w:r>
      <w:r w:rsidRPr="00D45E18">
        <w:rPr>
          <w:rFonts w:eastAsia="Tahoma"/>
          <w:color w:val="000000"/>
          <w:sz w:val="21"/>
          <w:szCs w:val="21"/>
        </w:rPr>
        <w:t xml:space="preserve"> üzerinde birim sorumlusunun onayı bulunmayan belgeleri</w:t>
      </w:r>
      <w:r w:rsidRPr="00D45E18">
        <w:rPr>
          <w:sz w:val="21"/>
          <w:szCs w:val="21"/>
        </w:rPr>
        <w:t xml:space="preserve"> tarayarak sisteme yükleyen adayların başvuruları, ilgili sınav kurulunca geçersiz sayılacaktır. </w:t>
      </w:r>
    </w:p>
    <w:p w:rsidR="00A51E8F" w:rsidRPr="00D45E18" w:rsidRDefault="00A51E8F" w:rsidP="00843914">
      <w:pPr>
        <w:tabs>
          <w:tab w:val="left" w:pos="284"/>
        </w:tabs>
        <w:spacing w:after="0" w:line="240" w:lineRule="auto"/>
        <w:ind w:left="284" w:right="566" w:firstLine="851"/>
        <w:rPr>
          <w:sz w:val="21"/>
          <w:szCs w:val="21"/>
          <w:u w:val="single"/>
        </w:rPr>
      </w:pPr>
      <w:r w:rsidRPr="00D45E18">
        <w:rPr>
          <w:sz w:val="21"/>
          <w:szCs w:val="21"/>
        </w:rPr>
        <w:t xml:space="preserve">Görevde Yükselme ve Unvan Değişikliği Sınavına </w:t>
      </w:r>
      <w:r w:rsidR="003E21EE" w:rsidRPr="00D45E18">
        <w:rPr>
          <w:sz w:val="21"/>
          <w:szCs w:val="21"/>
        </w:rPr>
        <w:t>m</w:t>
      </w:r>
      <w:r w:rsidRPr="00D45E18">
        <w:rPr>
          <w:sz w:val="21"/>
          <w:szCs w:val="21"/>
        </w:rPr>
        <w:t>üracaatlar; 13 Mayıs 2015 tarihinde saat:09:30’da başlayıp, 20 Mayıs 2015 tarihinde saat:17:00’da sona erecektir. Adaylar müracaat tarihleri arasında başvuru formunda değişiklik yapabileceklerdir. Yapılan değişiklik, “</w:t>
      </w:r>
      <w:r w:rsidR="003E6C3B" w:rsidRPr="00D45E18">
        <w:rPr>
          <w:sz w:val="21"/>
          <w:szCs w:val="21"/>
        </w:rPr>
        <w:t xml:space="preserve">Bilgilerimi </w:t>
      </w:r>
      <w:r w:rsidRPr="00D45E18">
        <w:rPr>
          <w:sz w:val="21"/>
          <w:szCs w:val="21"/>
        </w:rPr>
        <w:t>Güncelle” butonuna basılarak kaydedilecektir. Sistem üzerinde kayıtlı, adaya ait en son sınav başvuru formunun çıktısı imzalanıp</w:t>
      </w:r>
      <w:r w:rsidRPr="00D45E18">
        <w:rPr>
          <w:sz w:val="21"/>
          <w:szCs w:val="21"/>
          <w:u w:val="single"/>
        </w:rPr>
        <w:t xml:space="preserve"> 21-22 Mayıs 2015 tarihleri arasında mesai saati bitimine kadar</w:t>
      </w:r>
      <w:r w:rsidRPr="00D45E18">
        <w:rPr>
          <w:sz w:val="21"/>
          <w:szCs w:val="21"/>
        </w:rPr>
        <w:t xml:space="preserve"> özlük dosyasının bulunduğu yerin ilgili </w:t>
      </w:r>
      <w:r w:rsidRPr="00D45E18">
        <w:rPr>
          <w:sz w:val="21"/>
          <w:szCs w:val="21"/>
          <w:u w:val="single"/>
        </w:rPr>
        <w:t>birim sorumlusuna imza karşılığı elden teslim edilecektir.</w:t>
      </w:r>
    </w:p>
    <w:p w:rsidR="00A51E8F" w:rsidRPr="00D45E18" w:rsidRDefault="00A51E8F" w:rsidP="00843914">
      <w:pPr>
        <w:tabs>
          <w:tab w:val="left" w:pos="284"/>
        </w:tabs>
        <w:spacing w:after="0" w:line="240" w:lineRule="auto"/>
        <w:ind w:left="284" w:right="566" w:firstLine="851"/>
        <w:rPr>
          <w:sz w:val="21"/>
          <w:szCs w:val="21"/>
          <w:u w:val="single"/>
        </w:rPr>
      </w:pPr>
      <w:r w:rsidRPr="00D45E18">
        <w:rPr>
          <w:rFonts w:eastAsia="Calibri"/>
          <w:color w:val="000000"/>
          <w:sz w:val="21"/>
          <w:szCs w:val="21"/>
        </w:rPr>
        <w:t xml:space="preserve">2015 Yılı Görevde Yükselme ve Unvan Değişikliği </w:t>
      </w:r>
      <w:r w:rsidRPr="00D45E18">
        <w:rPr>
          <w:sz w:val="21"/>
          <w:szCs w:val="21"/>
        </w:rPr>
        <w:t xml:space="preserve">Sınavı Başvuru </w:t>
      </w:r>
      <w:r w:rsidR="00120098" w:rsidRPr="00D45E18">
        <w:rPr>
          <w:sz w:val="21"/>
          <w:szCs w:val="21"/>
        </w:rPr>
        <w:t>Kılavuzunda</w:t>
      </w:r>
      <w:r w:rsidRPr="00D45E18">
        <w:rPr>
          <w:sz w:val="21"/>
          <w:szCs w:val="21"/>
        </w:rPr>
        <w:t xml:space="preserve"> yer alan birim sorumluları ve adaylar tarafından yapılması gereken iş ve işlemlere </w:t>
      </w:r>
      <w:r w:rsidR="00280A25" w:rsidRPr="00D45E18">
        <w:rPr>
          <w:sz w:val="21"/>
          <w:szCs w:val="21"/>
        </w:rPr>
        <w:t>ilgililer tarafından</w:t>
      </w:r>
      <w:r w:rsidR="00156E02" w:rsidRPr="00D45E18">
        <w:rPr>
          <w:sz w:val="21"/>
          <w:szCs w:val="21"/>
        </w:rPr>
        <w:t xml:space="preserve"> </w:t>
      </w:r>
      <w:r w:rsidRPr="00D45E18">
        <w:rPr>
          <w:sz w:val="21"/>
          <w:szCs w:val="21"/>
        </w:rPr>
        <w:t>riayet edilecektir. Aksi takdirde sorumluluk ilgililere ait olup hiçbir hak talebinde bulunamayacaklardır.</w:t>
      </w:r>
    </w:p>
    <w:p w:rsidR="00A51E8F" w:rsidRPr="00D45E18" w:rsidRDefault="00A51E8F"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2015 Yılı Görevde Yükselme ve Unvan Değişikliği </w:t>
      </w:r>
      <w:r w:rsidRPr="00D45E18">
        <w:rPr>
          <w:sz w:val="21"/>
          <w:szCs w:val="21"/>
        </w:rPr>
        <w:t xml:space="preserve">Sınavı Başvuru </w:t>
      </w:r>
      <w:r w:rsidR="00120098" w:rsidRPr="00D45E18">
        <w:rPr>
          <w:sz w:val="21"/>
          <w:szCs w:val="21"/>
        </w:rPr>
        <w:t>Kılavuzu</w:t>
      </w:r>
      <w:r w:rsidRPr="00D45E18">
        <w:rPr>
          <w:rFonts w:eastAsia="Calibri"/>
          <w:color w:val="000000"/>
          <w:sz w:val="21"/>
          <w:szCs w:val="21"/>
        </w:rPr>
        <w:t xml:space="preserve">, Bakanlık merkez ve taşra teşkilatı görevde yükselme ve unvan değişikliği sınav modülünün kullanımı ile ilgili yardım dokümanları Bakanlığımızın </w:t>
      </w:r>
      <w:hyperlink r:id="rId8" w:history="1">
        <w:r w:rsidRPr="00D45E18">
          <w:rPr>
            <w:rStyle w:val="Kpr"/>
            <w:rFonts w:eastAsia="Calibri"/>
            <w:sz w:val="21"/>
            <w:szCs w:val="21"/>
          </w:rPr>
          <w:t>www.icisleri.gov.tr</w:t>
        </w:r>
      </w:hyperlink>
      <w:r w:rsidRPr="00D45E18">
        <w:rPr>
          <w:rFonts w:eastAsia="Calibri"/>
          <w:color w:val="000000"/>
          <w:sz w:val="21"/>
          <w:szCs w:val="21"/>
        </w:rPr>
        <w:t xml:space="preserve"> adresli internet sitesinde yayımlanmaktadır. </w:t>
      </w:r>
      <w:r w:rsidRPr="00D45E18">
        <w:rPr>
          <w:sz w:val="21"/>
          <w:szCs w:val="21"/>
        </w:rPr>
        <w:t xml:space="preserve">Bakanlığımız Personel Genel Müdürlüğünce sınav sürecinde yaşanabilecek yeni gelişmeler karşısında yayımlanmakta olan Yardım </w:t>
      </w:r>
      <w:r w:rsidR="003E21EE" w:rsidRPr="00D45E18">
        <w:rPr>
          <w:sz w:val="21"/>
          <w:szCs w:val="21"/>
        </w:rPr>
        <w:t>Dokümanları</w:t>
      </w:r>
      <w:r w:rsidRPr="00D45E18">
        <w:rPr>
          <w:sz w:val="21"/>
          <w:szCs w:val="21"/>
        </w:rPr>
        <w:t xml:space="preserve"> ve </w:t>
      </w:r>
      <w:r w:rsidR="003E21EE" w:rsidRPr="00D45E18">
        <w:rPr>
          <w:sz w:val="21"/>
          <w:szCs w:val="21"/>
        </w:rPr>
        <w:t>Kılavuz</w:t>
      </w:r>
      <w:r w:rsidRPr="00D45E18">
        <w:rPr>
          <w:sz w:val="21"/>
          <w:szCs w:val="21"/>
        </w:rPr>
        <w:t xml:space="preserve"> üzerinde gerekli değişiklikler yapılarak, </w:t>
      </w:r>
      <w:r w:rsidRPr="00D45E18">
        <w:rPr>
          <w:rFonts w:eastAsia="Calibri"/>
          <w:color w:val="000000"/>
          <w:sz w:val="21"/>
          <w:szCs w:val="21"/>
        </w:rPr>
        <w:t>adayların bilgisine sunulacaktır.</w:t>
      </w:r>
    </w:p>
    <w:p w:rsidR="002C2B63" w:rsidRPr="00D45E18" w:rsidRDefault="002C2B6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2015 Yılı Görevde Yükselme ve Unvan Değişikliği </w:t>
      </w:r>
      <w:r w:rsidRPr="00D45E18">
        <w:rPr>
          <w:sz w:val="21"/>
          <w:szCs w:val="21"/>
        </w:rPr>
        <w:t>Sınavı Başvuru Kılavuzu</w:t>
      </w:r>
      <w:r w:rsidRPr="00D45E18">
        <w:rPr>
          <w:rFonts w:eastAsia="Calibri"/>
          <w:color w:val="000000"/>
          <w:sz w:val="21"/>
          <w:szCs w:val="21"/>
        </w:rPr>
        <w:t xml:space="preserve">, Bakanlık merkez ve taşra teşkilatı görevde yükselme ve unvan değişikliği sınav modülünün kullanımı ile ilgili yardım dokümanları Bakanlığımızın </w:t>
      </w:r>
      <w:hyperlink r:id="rId9" w:history="1">
        <w:r w:rsidRPr="00D45E18">
          <w:rPr>
            <w:rStyle w:val="Kpr"/>
            <w:rFonts w:eastAsia="Calibri"/>
            <w:sz w:val="21"/>
            <w:szCs w:val="21"/>
          </w:rPr>
          <w:t>www.icisleri.gov.tr</w:t>
        </w:r>
      </w:hyperlink>
      <w:r w:rsidRPr="00D45E18">
        <w:rPr>
          <w:rFonts w:eastAsia="Calibri"/>
          <w:color w:val="000000"/>
          <w:sz w:val="21"/>
          <w:szCs w:val="21"/>
        </w:rPr>
        <w:t xml:space="preserve"> adresli internet sitesinde yayımlanmaktadır. </w:t>
      </w:r>
      <w:r w:rsidRPr="00D45E18">
        <w:rPr>
          <w:sz w:val="21"/>
          <w:szCs w:val="21"/>
        </w:rPr>
        <w:t xml:space="preserve">Bakanlığımız Personel Genel Müdürlüğünce sınav sürecinde yaşanabilecek yeni gelişmeler karşısında yayımlanmakta olan Yardım Dokümanları ve Kılavuz üzerinde gerekli değişiklikler yapılarak, </w:t>
      </w:r>
      <w:r w:rsidRPr="00D45E18">
        <w:rPr>
          <w:rFonts w:eastAsia="Calibri"/>
          <w:color w:val="000000"/>
          <w:sz w:val="21"/>
          <w:szCs w:val="21"/>
        </w:rPr>
        <w:t>adayların bilgisine sunulacaktır.</w:t>
      </w:r>
    </w:p>
    <w:p w:rsidR="00843914" w:rsidRPr="00D45E18" w:rsidRDefault="00843914"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Görevde Yükselme ve Unvan Değişikliği Sınav sonuçlarının kesinleştiği tarihten itibaren sınavı kazanan adayların atamalarına esas olmak üzere; İçişleri Bakanlığı Personeli Görevde Yükselme ve Unvan Değişikliği usul ve esaslarına dair Yönetmelik’in “Atanmaya İlişkin Esaslar” başlıklı 23 üncü maddesinin 9 uncu fıkrası gereğince, her unvan için ayrı olmak kaydıyla belirlenecek başarı puanı sıralaması ve İl Sınav Kurulunca atama döneminde belirlenecek usul ve esaslar çerçevesinde adaylardan alınacak görev yeri tercih sıralamasına göre atamalar gerçekleştirilecektir. </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İçişleri Bakanlığı Personeli Görevde Yükselme ve Unvan Değişikliği usul ve Esaslarına Dair Yönetmelik’in “sözlü sınav” başlıklı 16/A maddesinin 1. Fıkrası ve Bakanlığımız Mierkez Sınav Kurulunun 02/04/2015 tarih ve 6 sayılı kararı gereğince; </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a)Sınav konularına ilişkin bilgi düzeyi (0-50 puan) </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b)Bir konuyu kavrayıp özetleme, ifade yeteneği ve muhakeme gücü (0-10 puan)</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c)Liyakati, temsil kabiliyeti, tutum ve davranışlarının göreve uygunluğu (0-10 puan)</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ç)Özgüveni, ikna kabiliyeti ve inandırıcılığı (0-10 puan)</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d)Genel kültür ve genel yeteneği (0-10 puan)</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e)Bilimsel ve teknolojik gelişmelere açıklığı (0-10 puan)</w:t>
      </w:r>
    </w:p>
    <w:p w:rsidR="00F24223" w:rsidRPr="00D45E18" w:rsidRDefault="00F24223" w:rsidP="00843914">
      <w:pPr>
        <w:tabs>
          <w:tab w:val="left" w:pos="284"/>
          <w:tab w:val="left" w:pos="709"/>
        </w:tabs>
        <w:spacing w:after="0" w:line="240" w:lineRule="auto"/>
        <w:ind w:left="284" w:right="566" w:firstLine="851"/>
        <w:rPr>
          <w:rFonts w:eastAsia="Calibri"/>
          <w:color w:val="000000"/>
          <w:sz w:val="21"/>
          <w:szCs w:val="21"/>
        </w:rPr>
      </w:pPr>
      <w:r w:rsidRPr="00D45E18">
        <w:rPr>
          <w:rFonts w:eastAsia="Calibri"/>
          <w:color w:val="000000"/>
          <w:sz w:val="21"/>
          <w:szCs w:val="21"/>
        </w:rPr>
        <w:t xml:space="preserve">konularda yukarıda belirtilen puan aralıklarında İl Sınav Kurulunun herbir üyesi tarafından 100 tam puan üzerinden adaylar değerlendirmeye tabii tutulacaktır. </w:t>
      </w:r>
    </w:p>
    <w:p w:rsidR="002C2B63" w:rsidRPr="00D45E18" w:rsidRDefault="002C2B63" w:rsidP="00843914">
      <w:pPr>
        <w:tabs>
          <w:tab w:val="left" w:pos="284"/>
        </w:tabs>
        <w:spacing w:after="0" w:line="240" w:lineRule="auto"/>
        <w:ind w:left="284" w:right="566" w:firstLine="851"/>
        <w:rPr>
          <w:sz w:val="21"/>
          <w:szCs w:val="21"/>
        </w:rPr>
      </w:pPr>
      <w:r w:rsidRPr="00D45E18">
        <w:rPr>
          <w:sz w:val="21"/>
          <w:szCs w:val="21"/>
        </w:rPr>
        <w:t>İlgililere duyurulur.</w:t>
      </w:r>
    </w:p>
    <w:p w:rsidR="00151C9A" w:rsidRPr="00D45E18" w:rsidRDefault="00151C9A" w:rsidP="00843914">
      <w:pPr>
        <w:spacing w:after="0" w:line="240" w:lineRule="auto"/>
        <w:ind w:left="284" w:right="282"/>
        <w:rPr>
          <w:rFonts w:cs="Arial"/>
          <w:b/>
          <w:sz w:val="21"/>
          <w:szCs w:val="21"/>
          <w:u w:val="single"/>
        </w:rPr>
      </w:pPr>
      <w:r w:rsidRPr="00D45E18">
        <w:rPr>
          <w:rFonts w:cs="Arial"/>
          <w:b/>
          <w:sz w:val="21"/>
          <w:szCs w:val="21"/>
          <w:u w:val="single"/>
        </w:rPr>
        <w:t>EKLER:</w:t>
      </w:r>
    </w:p>
    <w:p w:rsidR="00151C9A" w:rsidRPr="00D45E18" w:rsidRDefault="00151C9A" w:rsidP="00843914">
      <w:pPr>
        <w:spacing w:after="0" w:line="240" w:lineRule="auto"/>
        <w:ind w:left="284" w:right="282"/>
        <w:rPr>
          <w:rFonts w:cs="Arial"/>
          <w:sz w:val="21"/>
          <w:szCs w:val="21"/>
        </w:rPr>
      </w:pPr>
      <w:r w:rsidRPr="00D45E18">
        <w:rPr>
          <w:rFonts w:cs="Arial"/>
          <w:color w:val="FF0000"/>
          <w:sz w:val="21"/>
          <w:szCs w:val="21"/>
        </w:rPr>
        <w:t>1)</w:t>
      </w:r>
      <w:r w:rsidRPr="00D45E18">
        <w:rPr>
          <w:rFonts w:cs="Arial"/>
          <w:sz w:val="21"/>
          <w:szCs w:val="21"/>
        </w:rPr>
        <w:t xml:space="preserve"> İlan edilen unvanlar, boş kadro sayıları, yedek belirlenen kadrolar ve yedek sayısı</w:t>
      </w:r>
    </w:p>
    <w:p w:rsidR="00151C9A" w:rsidRPr="00D45E18" w:rsidRDefault="00151C9A" w:rsidP="00843914">
      <w:pPr>
        <w:spacing w:after="0" w:line="240" w:lineRule="auto"/>
        <w:ind w:left="284" w:right="282"/>
        <w:rPr>
          <w:rFonts w:cs="Arial"/>
          <w:sz w:val="21"/>
          <w:szCs w:val="21"/>
        </w:rPr>
      </w:pPr>
      <w:r w:rsidRPr="00D45E18">
        <w:rPr>
          <w:rFonts w:cs="Arial"/>
          <w:color w:val="FF0000"/>
          <w:sz w:val="21"/>
          <w:szCs w:val="21"/>
        </w:rPr>
        <w:t>2)</w:t>
      </w:r>
      <w:r w:rsidRPr="00D45E18">
        <w:rPr>
          <w:rFonts w:cs="Arial"/>
          <w:sz w:val="21"/>
          <w:szCs w:val="21"/>
        </w:rPr>
        <w:t xml:space="preserve"> İlan edilen kadrolara ilişkin başvuru şartları</w:t>
      </w:r>
    </w:p>
    <w:p w:rsidR="00151C9A" w:rsidRPr="00D45E18" w:rsidRDefault="00151C9A" w:rsidP="00843914">
      <w:pPr>
        <w:spacing w:after="0" w:line="240" w:lineRule="auto"/>
        <w:ind w:left="284" w:right="282"/>
        <w:rPr>
          <w:rFonts w:cs="Arial"/>
          <w:sz w:val="21"/>
          <w:szCs w:val="21"/>
        </w:rPr>
      </w:pPr>
      <w:r w:rsidRPr="00D45E18">
        <w:rPr>
          <w:rFonts w:cs="Arial"/>
          <w:color w:val="FF0000"/>
          <w:sz w:val="21"/>
          <w:szCs w:val="21"/>
        </w:rPr>
        <w:t xml:space="preserve">3) </w:t>
      </w:r>
      <w:r w:rsidRPr="00D45E18">
        <w:rPr>
          <w:rFonts w:cs="Arial"/>
          <w:sz w:val="21"/>
          <w:szCs w:val="21"/>
        </w:rPr>
        <w:t>İlan edilen kadrolara ait ders konu başlıkları</w:t>
      </w:r>
    </w:p>
    <w:p w:rsidR="00EE0293" w:rsidRPr="00D45E18" w:rsidRDefault="00EE0293" w:rsidP="00EE0293">
      <w:pPr>
        <w:spacing w:after="0" w:line="240" w:lineRule="auto"/>
        <w:ind w:left="284" w:right="282"/>
        <w:rPr>
          <w:b/>
          <w:sz w:val="21"/>
          <w:szCs w:val="21"/>
        </w:rPr>
      </w:pP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r>
      <w:r w:rsidRPr="00D45E18">
        <w:rPr>
          <w:rFonts w:ascii="Arial" w:hAnsi="Arial" w:cs="Arial"/>
          <w:sz w:val="21"/>
          <w:szCs w:val="21"/>
        </w:rPr>
        <w:tab/>
        <w:t xml:space="preserve">                                  </w:t>
      </w:r>
      <w:r w:rsidRPr="00D45E18">
        <w:rPr>
          <w:rFonts w:cs="Arial"/>
          <w:b/>
          <w:sz w:val="21"/>
          <w:szCs w:val="21"/>
        </w:rPr>
        <w:t>VAN</w:t>
      </w:r>
      <w:r w:rsidRPr="00D45E18">
        <w:rPr>
          <w:rFonts w:ascii="Arial" w:hAnsi="Arial" w:cs="Arial"/>
          <w:sz w:val="21"/>
          <w:szCs w:val="21"/>
        </w:rPr>
        <w:t xml:space="preserve"> </w:t>
      </w:r>
      <w:r w:rsidRPr="00D45E18">
        <w:rPr>
          <w:b/>
          <w:sz w:val="21"/>
          <w:szCs w:val="21"/>
        </w:rPr>
        <w:t xml:space="preserve"> VALİLİĞİ</w:t>
      </w:r>
    </w:p>
    <w:p w:rsidR="00151C9A" w:rsidRPr="00151C9A" w:rsidRDefault="00151C9A" w:rsidP="00151C9A">
      <w:pPr>
        <w:ind w:left="142" w:right="282"/>
        <w:rPr>
          <w:rFonts w:ascii="Arial" w:hAnsi="Arial" w:cs="Arial"/>
          <w:sz w:val="24"/>
          <w:szCs w:val="24"/>
        </w:rPr>
      </w:pPr>
    </w:p>
    <w:p w:rsidR="00574F68" w:rsidRDefault="00151C9A" w:rsidP="00574F68">
      <w:pPr>
        <w:ind w:left="142" w:right="282" w:firstLine="708"/>
        <w:rPr>
          <w:b/>
          <w:sz w:val="24"/>
          <w:szCs w:val="24"/>
        </w:rPr>
      </w:pPr>
      <w:r w:rsidRPr="00151C9A">
        <w:rPr>
          <w:b/>
          <w:sz w:val="24"/>
          <w:szCs w:val="24"/>
        </w:rPr>
        <w:lastRenderedPageBreak/>
        <w:tab/>
      </w:r>
      <w:r w:rsidRPr="00151C9A">
        <w:rPr>
          <w:b/>
          <w:sz w:val="24"/>
          <w:szCs w:val="24"/>
        </w:rPr>
        <w:tab/>
      </w:r>
      <w:r w:rsidRPr="00151C9A">
        <w:rPr>
          <w:b/>
          <w:sz w:val="24"/>
          <w:szCs w:val="24"/>
        </w:rPr>
        <w:tab/>
      </w:r>
      <w:r w:rsidRPr="00151C9A">
        <w:rPr>
          <w:b/>
          <w:sz w:val="24"/>
          <w:szCs w:val="24"/>
        </w:rPr>
        <w:tab/>
      </w:r>
    </w:p>
    <w:p w:rsidR="00D45E18" w:rsidRDefault="00D45E18" w:rsidP="00574F68">
      <w:pPr>
        <w:ind w:left="142" w:right="282" w:firstLine="708"/>
        <w:rPr>
          <w:b/>
          <w:sz w:val="24"/>
          <w:szCs w:val="24"/>
        </w:rPr>
      </w:pPr>
    </w:p>
    <w:p w:rsidR="00B01F74" w:rsidRDefault="00B01F74" w:rsidP="00574F68">
      <w:pPr>
        <w:ind w:left="142" w:right="282" w:firstLine="708"/>
        <w:rPr>
          <w:b/>
          <w:sz w:val="24"/>
          <w:szCs w:val="24"/>
        </w:rPr>
      </w:pPr>
    </w:p>
    <w:p w:rsidR="00B01F74" w:rsidRDefault="00B01F74" w:rsidP="00574F68">
      <w:pPr>
        <w:ind w:left="142" w:right="282" w:firstLine="708"/>
        <w:rPr>
          <w:b/>
          <w:sz w:val="24"/>
          <w:szCs w:val="24"/>
        </w:rPr>
      </w:pPr>
    </w:p>
    <w:p w:rsidR="00D45E18" w:rsidRPr="00151C9A" w:rsidRDefault="00D45E18" w:rsidP="00574F68">
      <w:pPr>
        <w:ind w:left="142" w:right="282" w:firstLine="708"/>
        <w:rPr>
          <w:b/>
          <w:sz w:val="24"/>
          <w:szCs w:val="24"/>
        </w:rPr>
      </w:pPr>
    </w:p>
    <w:p w:rsidR="00574F68" w:rsidRPr="008B5D39" w:rsidRDefault="00574F68" w:rsidP="00574F68">
      <w:pPr>
        <w:spacing w:after="0" w:line="240" w:lineRule="auto"/>
        <w:ind w:firstLine="709"/>
        <w:jc w:val="center"/>
        <w:rPr>
          <w:b/>
          <w:color w:val="FF0000"/>
          <w:sz w:val="24"/>
          <w:szCs w:val="24"/>
        </w:rPr>
      </w:pPr>
      <w:r>
        <w:rPr>
          <w:b/>
          <w:color w:val="FF0000"/>
          <w:sz w:val="24"/>
          <w:szCs w:val="24"/>
        </w:rPr>
        <w:t xml:space="preserve">VAN </w:t>
      </w:r>
      <w:r w:rsidRPr="008B5D39">
        <w:rPr>
          <w:b/>
          <w:color w:val="FF0000"/>
          <w:sz w:val="24"/>
          <w:szCs w:val="24"/>
        </w:rPr>
        <w:t>VALİLİĞİ</w:t>
      </w:r>
    </w:p>
    <w:p w:rsidR="00574F68" w:rsidRDefault="00574F68" w:rsidP="00574F68">
      <w:pPr>
        <w:spacing w:after="0" w:line="240" w:lineRule="auto"/>
        <w:ind w:firstLine="709"/>
        <w:jc w:val="center"/>
        <w:rPr>
          <w:b/>
          <w:color w:val="FF0000"/>
          <w:sz w:val="24"/>
          <w:szCs w:val="24"/>
        </w:rPr>
      </w:pPr>
      <w:r w:rsidRPr="008B5D39">
        <w:rPr>
          <w:b/>
          <w:color w:val="FF0000"/>
          <w:sz w:val="24"/>
          <w:szCs w:val="24"/>
        </w:rPr>
        <w:t xml:space="preserve">2015 YILI GÖREVDE YÜKSELME VE UNVAN DEĞİŞİKLİĞİ SINAVI İÇİN </w:t>
      </w:r>
    </w:p>
    <w:p w:rsidR="00574F68" w:rsidRPr="00E93E5A" w:rsidRDefault="00574F68" w:rsidP="00574F68">
      <w:pPr>
        <w:spacing w:after="0" w:line="240" w:lineRule="auto"/>
        <w:ind w:firstLine="709"/>
        <w:jc w:val="center"/>
        <w:rPr>
          <w:b/>
          <w:color w:val="FF0000"/>
          <w:sz w:val="24"/>
          <w:szCs w:val="24"/>
        </w:rPr>
      </w:pPr>
      <w:r w:rsidRPr="008B5D39">
        <w:rPr>
          <w:b/>
          <w:color w:val="FF0000"/>
          <w:sz w:val="24"/>
          <w:szCs w:val="24"/>
        </w:rPr>
        <w:t>İLAN EDİLEN UNVANLAR</w:t>
      </w:r>
    </w:p>
    <w:p w:rsidR="00574F68" w:rsidRPr="00E93E5A" w:rsidRDefault="00574F68" w:rsidP="00574F68">
      <w:pPr>
        <w:pStyle w:val="ListeParagraf"/>
        <w:spacing w:after="0" w:line="240" w:lineRule="auto"/>
        <w:ind w:left="0"/>
        <w:jc w:val="center"/>
        <w:rPr>
          <w:b/>
          <w:color w:val="0000FF"/>
          <w:sz w:val="24"/>
          <w:szCs w:val="24"/>
          <w:u w:val="single"/>
        </w:rPr>
      </w:pPr>
      <w:r w:rsidRPr="008B5D39">
        <w:rPr>
          <w:b/>
          <w:color w:val="0000FF"/>
          <w:sz w:val="24"/>
          <w:szCs w:val="24"/>
          <w:u w:val="single"/>
        </w:rPr>
        <w:t>A) GÖREVDE YÜKSELME SINAVINA TABİ UNVANLAR İÇİN:</w:t>
      </w:r>
    </w:p>
    <w:tbl>
      <w:tblPr>
        <w:tblW w:w="9906" w:type="dxa"/>
        <w:jc w:val="center"/>
        <w:tblCellMar>
          <w:left w:w="70" w:type="dxa"/>
          <w:right w:w="70" w:type="dxa"/>
        </w:tblCellMar>
        <w:tblLook w:val="04A0" w:firstRow="1" w:lastRow="0" w:firstColumn="1" w:lastColumn="0" w:noHBand="0" w:noVBand="1"/>
      </w:tblPr>
      <w:tblGrid>
        <w:gridCol w:w="1126"/>
        <w:gridCol w:w="4536"/>
        <w:gridCol w:w="1843"/>
        <w:gridCol w:w="2401"/>
      </w:tblGrid>
      <w:tr w:rsidR="00574F68" w:rsidRPr="008B5D39" w:rsidTr="00574F68">
        <w:trPr>
          <w:trHeight w:val="600"/>
          <w:jc w:val="center"/>
        </w:trPr>
        <w:tc>
          <w:tcPr>
            <w:tcW w:w="112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S.NO</w:t>
            </w:r>
          </w:p>
        </w:tc>
        <w:tc>
          <w:tcPr>
            <w:tcW w:w="4536" w:type="dxa"/>
            <w:tcBorders>
              <w:top w:val="single" w:sz="12" w:space="0" w:color="auto"/>
              <w:left w:val="nil"/>
              <w:bottom w:val="single" w:sz="12" w:space="0" w:color="auto"/>
              <w:right w:val="single" w:sz="12" w:space="0" w:color="000000"/>
            </w:tcBorders>
            <w:shd w:val="clear" w:color="auto" w:fill="auto"/>
            <w:noWrap/>
            <w:vAlign w:val="center"/>
            <w:hideMark/>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UNVAN ADI</w:t>
            </w:r>
          </w:p>
        </w:tc>
        <w:tc>
          <w:tcPr>
            <w:tcW w:w="1843" w:type="dxa"/>
            <w:tcBorders>
              <w:top w:val="single" w:sz="12" w:space="0" w:color="auto"/>
              <w:left w:val="nil"/>
              <w:bottom w:val="single" w:sz="12" w:space="0" w:color="auto"/>
              <w:right w:val="single" w:sz="12" w:space="0" w:color="000000"/>
            </w:tcBorders>
            <w:vAlign w:val="center"/>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İLAN EDİLEN</w:t>
            </w:r>
          </w:p>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BOŞ KADRO SAYISI</w:t>
            </w:r>
          </w:p>
        </w:tc>
        <w:tc>
          <w:tcPr>
            <w:tcW w:w="2401" w:type="dxa"/>
            <w:tcBorders>
              <w:top w:val="single" w:sz="12" w:space="0" w:color="auto"/>
              <w:left w:val="nil"/>
              <w:bottom w:val="single" w:sz="12" w:space="0" w:color="auto"/>
              <w:right w:val="single" w:sz="12" w:space="0" w:color="000000"/>
            </w:tcBorders>
            <w:vAlign w:val="center"/>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BELİRLENEN</w:t>
            </w:r>
          </w:p>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YEDEK SAYISI</w:t>
            </w:r>
          </w:p>
        </w:tc>
      </w:tr>
      <w:tr w:rsidR="00574F68" w:rsidRPr="000C4B92" w:rsidTr="00574F68">
        <w:trPr>
          <w:trHeight w:val="65"/>
          <w:jc w:val="center"/>
        </w:trPr>
        <w:tc>
          <w:tcPr>
            <w:tcW w:w="1126" w:type="dxa"/>
            <w:tcBorders>
              <w:top w:val="nil"/>
              <w:left w:val="single" w:sz="12" w:space="0" w:color="auto"/>
              <w:bottom w:val="single" w:sz="4" w:space="0" w:color="auto"/>
              <w:right w:val="single" w:sz="4" w:space="0" w:color="auto"/>
            </w:tcBorders>
            <w:shd w:val="clear" w:color="auto" w:fill="auto"/>
            <w:noWrap/>
            <w:vAlign w:val="center"/>
          </w:tcPr>
          <w:p w:rsidR="00574F68" w:rsidRPr="008B5D39" w:rsidRDefault="00574F68" w:rsidP="00574F68">
            <w:pPr>
              <w:spacing w:after="0" w:line="240" w:lineRule="auto"/>
              <w:jc w:val="center"/>
              <w:rPr>
                <w:b/>
                <w:bCs/>
                <w:color w:val="000000"/>
                <w:sz w:val="24"/>
                <w:szCs w:val="24"/>
              </w:rPr>
            </w:pPr>
            <w:r w:rsidRPr="008B5D39">
              <w:rPr>
                <w:b/>
                <w:bCs/>
                <w:color w:val="000000"/>
                <w:sz w:val="24"/>
                <w:szCs w:val="24"/>
              </w:rPr>
              <w:t>1</w:t>
            </w:r>
          </w:p>
        </w:tc>
        <w:tc>
          <w:tcPr>
            <w:tcW w:w="4536" w:type="dxa"/>
            <w:tcBorders>
              <w:top w:val="single" w:sz="4" w:space="0" w:color="auto"/>
              <w:left w:val="nil"/>
              <w:bottom w:val="single" w:sz="4" w:space="0" w:color="auto"/>
              <w:right w:val="single" w:sz="12" w:space="0" w:color="000000"/>
            </w:tcBorders>
            <w:shd w:val="clear" w:color="auto" w:fill="auto"/>
            <w:noWrap/>
            <w:vAlign w:val="center"/>
          </w:tcPr>
          <w:p w:rsidR="00574F68" w:rsidRPr="008B5D39" w:rsidRDefault="00574F68" w:rsidP="00574F68">
            <w:pPr>
              <w:spacing w:after="0" w:line="240" w:lineRule="auto"/>
              <w:rPr>
                <w:sz w:val="24"/>
                <w:szCs w:val="24"/>
              </w:rPr>
            </w:pPr>
            <w:r w:rsidRPr="008B5D39">
              <w:rPr>
                <w:sz w:val="24"/>
                <w:szCs w:val="24"/>
              </w:rPr>
              <w:t>ŞUBE MÜDÜRÜ</w:t>
            </w:r>
          </w:p>
        </w:tc>
        <w:tc>
          <w:tcPr>
            <w:tcW w:w="1843" w:type="dxa"/>
            <w:tcBorders>
              <w:top w:val="single" w:sz="4" w:space="0" w:color="auto"/>
              <w:left w:val="nil"/>
              <w:bottom w:val="single" w:sz="4" w:space="0" w:color="auto"/>
              <w:right w:val="single" w:sz="12" w:space="0" w:color="000000"/>
            </w:tcBorders>
            <w:vAlign w:val="center"/>
          </w:tcPr>
          <w:p w:rsidR="00574F68" w:rsidRPr="000C4B92" w:rsidRDefault="00574F68" w:rsidP="00574F68">
            <w:pPr>
              <w:spacing w:after="0" w:line="240" w:lineRule="auto"/>
              <w:jc w:val="center"/>
              <w:rPr>
                <w:b/>
                <w:bCs/>
                <w:color w:val="000000"/>
                <w:sz w:val="24"/>
                <w:szCs w:val="24"/>
              </w:rPr>
            </w:pPr>
            <w:r w:rsidRPr="000C4B92">
              <w:rPr>
                <w:b/>
                <w:bCs/>
                <w:color w:val="000000"/>
                <w:sz w:val="24"/>
                <w:szCs w:val="24"/>
              </w:rPr>
              <w:t>4</w:t>
            </w:r>
          </w:p>
        </w:tc>
        <w:tc>
          <w:tcPr>
            <w:tcW w:w="2401"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85"/>
          <w:jc w:val="center"/>
        </w:trPr>
        <w:tc>
          <w:tcPr>
            <w:tcW w:w="1126"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2</w:t>
            </w:r>
          </w:p>
        </w:tc>
        <w:tc>
          <w:tcPr>
            <w:tcW w:w="4536" w:type="dxa"/>
            <w:tcBorders>
              <w:top w:val="single" w:sz="4" w:space="0" w:color="auto"/>
              <w:left w:val="nil"/>
              <w:bottom w:val="single" w:sz="4" w:space="0" w:color="auto"/>
              <w:right w:val="single" w:sz="12" w:space="0" w:color="000000"/>
            </w:tcBorders>
            <w:shd w:val="clear" w:color="auto" w:fill="auto"/>
            <w:noWrap/>
            <w:vAlign w:val="center"/>
          </w:tcPr>
          <w:p w:rsidR="00574F68" w:rsidRPr="008B5D39" w:rsidRDefault="00771DB4" w:rsidP="00574F68">
            <w:pPr>
              <w:spacing w:after="0" w:line="240" w:lineRule="auto"/>
              <w:rPr>
                <w:sz w:val="24"/>
                <w:szCs w:val="24"/>
              </w:rPr>
            </w:pPr>
            <w:hyperlink r:id="rId10" w:anchor="'İL İDARE KURULU MÜDÜRÜ'!A1" w:history="1">
              <w:r w:rsidR="00574F68" w:rsidRPr="008B5D39">
                <w:rPr>
                  <w:sz w:val="24"/>
                  <w:szCs w:val="24"/>
                </w:rPr>
                <w:t>İL İDARE KURULU MÜDÜRÜ</w:t>
              </w:r>
            </w:hyperlink>
          </w:p>
        </w:tc>
        <w:tc>
          <w:tcPr>
            <w:tcW w:w="1843" w:type="dxa"/>
            <w:tcBorders>
              <w:top w:val="single" w:sz="4" w:space="0" w:color="auto"/>
              <w:left w:val="nil"/>
              <w:bottom w:val="single" w:sz="4" w:space="0" w:color="auto"/>
              <w:right w:val="single" w:sz="12" w:space="0" w:color="000000"/>
            </w:tcBorders>
            <w:vAlign w:val="center"/>
          </w:tcPr>
          <w:p w:rsidR="00574F68" w:rsidRPr="000C4B92" w:rsidRDefault="00574F68" w:rsidP="00574F68">
            <w:pPr>
              <w:spacing w:after="0" w:line="240" w:lineRule="auto"/>
              <w:jc w:val="center"/>
              <w:rPr>
                <w:b/>
                <w:bCs/>
                <w:color w:val="000000"/>
                <w:sz w:val="24"/>
                <w:szCs w:val="24"/>
              </w:rPr>
            </w:pPr>
            <w:r w:rsidRPr="000C4B92">
              <w:rPr>
                <w:b/>
                <w:bCs/>
                <w:color w:val="000000"/>
                <w:sz w:val="24"/>
                <w:szCs w:val="24"/>
              </w:rPr>
              <w:t>1</w:t>
            </w:r>
          </w:p>
        </w:tc>
        <w:tc>
          <w:tcPr>
            <w:tcW w:w="2401"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144"/>
          <w:jc w:val="center"/>
        </w:trPr>
        <w:tc>
          <w:tcPr>
            <w:tcW w:w="1126"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3</w:t>
            </w:r>
          </w:p>
        </w:tc>
        <w:tc>
          <w:tcPr>
            <w:tcW w:w="4536" w:type="dxa"/>
            <w:tcBorders>
              <w:top w:val="single" w:sz="4" w:space="0" w:color="auto"/>
              <w:left w:val="nil"/>
              <w:bottom w:val="single" w:sz="4" w:space="0" w:color="auto"/>
              <w:right w:val="single" w:sz="12" w:space="0" w:color="000000"/>
            </w:tcBorders>
            <w:shd w:val="clear" w:color="auto" w:fill="auto"/>
            <w:noWrap/>
            <w:vAlign w:val="center"/>
          </w:tcPr>
          <w:p w:rsidR="00574F68" w:rsidRPr="008B5D39" w:rsidRDefault="00771DB4" w:rsidP="00574F68">
            <w:pPr>
              <w:spacing w:after="0" w:line="240" w:lineRule="auto"/>
              <w:rPr>
                <w:sz w:val="24"/>
                <w:szCs w:val="24"/>
              </w:rPr>
            </w:pPr>
            <w:hyperlink r:id="rId11" w:anchor="'İLÇE NÜFUS MÜDÜRÜ'!A1" w:history="1">
              <w:r w:rsidR="00574F68" w:rsidRPr="008B5D39">
                <w:rPr>
                  <w:sz w:val="24"/>
                  <w:szCs w:val="24"/>
                </w:rPr>
                <w:t>İLÇE NÜFUS MÜDÜRÜ</w:t>
              </w:r>
            </w:hyperlink>
          </w:p>
        </w:tc>
        <w:tc>
          <w:tcPr>
            <w:tcW w:w="1843" w:type="dxa"/>
            <w:tcBorders>
              <w:top w:val="single" w:sz="4" w:space="0" w:color="auto"/>
              <w:left w:val="nil"/>
              <w:bottom w:val="single" w:sz="4" w:space="0" w:color="auto"/>
              <w:right w:val="single" w:sz="12" w:space="0" w:color="000000"/>
            </w:tcBorders>
            <w:vAlign w:val="center"/>
          </w:tcPr>
          <w:p w:rsidR="00574F68" w:rsidRPr="000C4B92" w:rsidRDefault="00574F68" w:rsidP="00574F68">
            <w:pPr>
              <w:spacing w:after="0" w:line="240" w:lineRule="auto"/>
              <w:jc w:val="center"/>
              <w:rPr>
                <w:b/>
                <w:bCs/>
                <w:color w:val="000000"/>
                <w:sz w:val="24"/>
                <w:szCs w:val="24"/>
              </w:rPr>
            </w:pPr>
            <w:r w:rsidRPr="000C4B92">
              <w:rPr>
                <w:b/>
                <w:bCs/>
                <w:color w:val="000000"/>
                <w:sz w:val="24"/>
                <w:szCs w:val="24"/>
              </w:rPr>
              <w:t>2</w:t>
            </w:r>
          </w:p>
        </w:tc>
        <w:tc>
          <w:tcPr>
            <w:tcW w:w="2401"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85"/>
          <w:jc w:val="center"/>
        </w:trPr>
        <w:tc>
          <w:tcPr>
            <w:tcW w:w="1126" w:type="dxa"/>
            <w:tcBorders>
              <w:top w:val="nil"/>
              <w:left w:val="single" w:sz="12" w:space="0" w:color="auto"/>
              <w:bottom w:val="single" w:sz="12"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4</w:t>
            </w:r>
          </w:p>
        </w:tc>
        <w:tc>
          <w:tcPr>
            <w:tcW w:w="4536" w:type="dxa"/>
            <w:tcBorders>
              <w:top w:val="single" w:sz="4" w:space="0" w:color="auto"/>
              <w:left w:val="nil"/>
              <w:bottom w:val="single" w:sz="12" w:space="0" w:color="auto"/>
              <w:right w:val="single" w:sz="12" w:space="0" w:color="000000"/>
            </w:tcBorders>
            <w:shd w:val="clear" w:color="auto" w:fill="auto"/>
            <w:noWrap/>
            <w:vAlign w:val="center"/>
          </w:tcPr>
          <w:p w:rsidR="00574F68" w:rsidRPr="008B5D39" w:rsidRDefault="00771DB4" w:rsidP="00574F68">
            <w:pPr>
              <w:spacing w:after="0" w:line="240" w:lineRule="auto"/>
              <w:rPr>
                <w:sz w:val="24"/>
                <w:szCs w:val="24"/>
              </w:rPr>
            </w:pPr>
            <w:hyperlink r:id="rId12" w:anchor="'İLÇE YAZI İŞLERİ MÜDÜRÜ'!A1" w:history="1">
              <w:r w:rsidR="00574F68" w:rsidRPr="008B5D39">
                <w:rPr>
                  <w:sz w:val="24"/>
                  <w:szCs w:val="24"/>
                </w:rPr>
                <w:t>İLÇE YAZI İŞLERİ MÜDÜRÜ</w:t>
              </w:r>
            </w:hyperlink>
          </w:p>
        </w:tc>
        <w:tc>
          <w:tcPr>
            <w:tcW w:w="1843" w:type="dxa"/>
            <w:tcBorders>
              <w:top w:val="single" w:sz="4" w:space="0" w:color="auto"/>
              <w:left w:val="nil"/>
              <w:bottom w:val="single" w:sz="12" w:space="0" w:color="auto"/>
              <w:right w:val="single" w:sz="12" w:space="0" w:color="000000"/>
            </w:tcBorders>
          </w:tcPr>
          <w:p w:rsidR="00574F68" w:rsidRPr="000C4B92" w:rsidRDefault="00574F68" w:rsidP="00574F68">
            <w:pPr>
              <w:spacing w:after="0" w:line="240" w:lineRule="auto"/>
              <w:jc w:val="center"/>
              <w:rPr>
                <w:b/>
                <w:sz w:val="24"/>
                <w:szCs w:val="24"/>
              </w:rPr>
            </w:pPr>
            <w:r w:rsidRPr="000C4B92">
              <w:rPr>
                <w:b/>
                <w:sz w:val="24"/>
                <w:szCs w:val="24"/>
              </w:rPr>
              <w:t>8</w:t>
            </w:r>
          </w:p>
        </w:tc>
        <w:tc>
          <w:tcPr>
            <w:tcW w:w="2401" w:type="dxa"/>
            <w:tcBorders>
              <w:top w:val="single" w:sz="4" w:space="0" w:color="auto"/>
              <w:left w:val="nil"/>
              <w:bottom w:val="single" w:sz="12" w:space="0" w:color="auto"/>
              <w:right w:val="single" w:sz="12" w:space="0" w:color="000000"/>
            </w:tcBorders>
          </w:tcPr>
          <w:p w:rsidR="00574F68" w:rsidRPr="00FA3C5F" w:rsidRDefault="00574F68" w:rsidP="00574F68">
            <w:pPr>
              <w:spacing w:after="0" w:line="240" w:lineRule="auto"/>
              <w:jc w:val="center"/>
              <w:rPr>
                <w:b/>
                <w:color w:val="FF0000"/>
                <w:sz w:val="18"/>
                <w:szCs w:val="24"/>
              </w:rPr>
            </w:pPr>
            <w:r w:rsidRPr="00FA3C5F">
              <w:rPr>
                <w:b/>
                <w:bCs/>
                <w:color w:val="FF0000"/>
                <w:sz w:val="18"/>
                <w:szCs w:val="24"/>
              </w:rPr>
              <w:t>YEDEK BELİRLENMEMİŞTİR</w:t>
            </w:r>
          </w:p>
        </w:tc>
      </w:tr>
      <w:tr w:rsidR="00574F68" w:rsidRPr="008B5D39" w:rsidTr="00574F68">
        <w:trPr>
          <w:trHeight w:val="65"/>
          <w:jc w:val="center"/>
        </w:trPr>
        <w:tc>
          <w:tcPr>
            <w:tcW w:w="1126" w:type="dxa"/>
            <w:tcBorders>
              <w:top w:val="nil"/>
              <w:left w:val="single" w:sz="12" w:space="0" w:color="auto"/>
              <w:bottom w:val="single" w:sz="12" w:space="0" w:color="auto"/>
              <w:right w:val="single" w:sz="4" w:space="0" w:color="auto"/>
            </w:tcBorders>
            <w:shd w:val="clear" w:color="auto" w:fill="auto"/>
            <w:noWrap/>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5</w:t>
            </w:r>
          </w:p>
        </w:tc>
        <w:tc>
          <w:tcPr>
            <w:tcW w:w="4536" w:type="dxa"/>
            <w:tcBorders>
              <w:top w:val="single" w:sz="4" w:space="0" w:color="auto"/>
              <w:left w:val="nil"/>
              <w:bottom w:val="single" w:sz="12" w:space="0" w:color="auto"/>
              <w:right w:val="single" w:sz="12" w:space="0" w:color="000000"/>
            </w:tcBorders>
            <w:shd w:val="clear" w:color="auto" w:fill="auto"/>
            <w:noWrap/>
            <w:vAlign w:val="center"/>
          </w:tcPr>
          <w:p w:rsidR="00574F68" w:rsidRPr="008B5D39" w:rsidRDefault="00771DB4" w:rsidP="00574F68">
            <w:pPr>
              <w:spacing w:after="0" w:line="240" w:lineRule="auto"/>
              <w:rPr>
                <w:sz w:val="24"/>
                <w:szCs w:val="24"/>
              </w:rPr>
            </w:pPr>
            <w:hyperlink r:id="rId13" w:anchor="ŞEF!A1" w:history="1">
              <w:r w:rsidR="00574F68" w:rsidRPr="008B5D39">
                <w:rPr>
                  <w:sz w:val="24"/>
                  <w:szCs w:val="24"/>
                </w:rPr>
                <w:t>ŞEF</w:t>
              </w:r>
            </w:hyperlink>
          </w:p>
        </w:tc>
        <w:tc>
          <w:tcPr>
            <w:tcW w:w="1843" w:type="dxa"/>
            <w:tcBorders>
              <w:top w:val="single" w:sz="4" w:space="0" w:color="auto"/>
              <w:left w:val="nil"/>
              <w:bottom w:val="single" w:sz="12" w:space="0" w:color="auto"/>
              <w:right w:val="single" w:sz="12" w:space="0" w:color="000000"/>
            </w:tcBorders>
          </w:tcPr>
          <w:p w:rsidR="00574F68" w:rsidRPr="000C4B92" w:rsidRDefault="00574F68" w:rsidP="00574F68">
            <w:pPr>
              <w:spacing w:after="0" w:line="240" w:lineRule="auto"/>
              <w:jc w:val="center"/>
              <w:rPr>
                <w:b/>
                <w:sz w:val="24"/>
                <w:szCs w:val="24"/>
              </w:rPr>
            </w:pPr>
            <w:r>
              <w:rPr>
                <w:b/>
                <w:sz w:val="24"/>
                <w:szCs w:val="24"/>
              </w:rPr>
              <w:t>14</w:t>
            </w:r>
          </w:p>
        </w:tc>
        <w:tc>
          <w:tcPr>
            <w:tcW w:w="2401" w:type="dxa"/>
            <w:tcBorders>
              <w:top w:val="single" w:sz="4" w:space="0" w:color="auto"/>
              <w:left w:val="nil"/>
              <w:bottom w:val="single" w:sz="12" w:space="0" w:color="auto"/>
              <w:right w:val="single" w:sz="12" w:space="0" w:color="000000"/>
            </w:tcBorders>
          </w:tcPr>
          <w:p w:rsidR="00574F68" w:rsidRPr="00FA3C5F" w:rsidRDefault="00574F68" w:rsidP="00574F68">
            <w:pPr>
              <w:spacing w:after="0" w:line="240" w:lineRule="auto"/>
              <w:jc w:val="center"/>
              <w:rPr>
                <w:b/>
                <w:color w:val="FF0000"/>
                <w:sz w:val="18"/>
                <w:szCs w:val="24"/>
              </w:rPr>
            </w:pPr>
            <w:r w:rsidRPr="00FA3C5F">
              <w:rPr>
                <w:b/>
                <w:bCs/>
                <w:color w:val="FF0000"/>
                <w:sz w:val="18"/>
                <w:szCs w:val="24"/>
              </w:rPr>
              <w:t>YEDEK BELİRLENMEMİŞTİR</w:t>
            </w:r>
          </w:p>
        </w:tc>
      </w:tr>
      <w:tr w:rsidR="00574F68" w:rsidRPr="008B5D39" w:rsidTr="00574F68">
        <w:trPr>
          <w:trHeight w:val="402"/>
          <w:jc w:val="center"/>
        </w:trPr>
        <w:tc>
          <w:tcPr>
            <w:tcW w:w="1126" w:type="dxa"/>
            <w:tcBorders>
              <w:top w:val="nil"/>
              <w:left w:val="single" w:sz="12" w:space="0" w:color="auto"/>
              <w:bottom w:val="single" w:sz="12" w:space="0" w:color="auto"/>
              <w:right w:val="single" w:sz="4" w:space="0" w:color="auto"/>
            </w:tcBorders>
            <w:shd w:val="clear" w:color="auto" w:fill="auto"/>
            <w:noWrap/>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6</w:t>
            </w:r>
          </w:p>
        </w:tc>
        <w:tc>
          <w:tcPr>
            <w:tcW w:w="4536" w:type="dxa"/>
            <w:tcBorders>
              <w:top w:val="single" w:sz="4" w:space="0" w:color="auto"/>
              <w:left w:val="nil"/>
              <w:bottom w:val="single" w:sz="12" w:space="0" w:color="auto"/>
              <w:right w:val="single" w:sz="12" w:space="0" w:color="000000"/>
            </w:tcBorders>
            <w:shd w:val="clear" w:color="auto" w:fill="auto"/>
            <w:noWrap/>
            <w:vAlign w:val="center"/>
          </w:tcPr>
          <w:p w:rsidR="00574F68" w:rsidRPr="008B5D39" w:rsidRDefault="00574F68" w:rsidP="00574F68">
            <w:pPr>
              <w:spacing w:after="0" w:line="240" w:lineRule="auto"/>
              <w:rPr>
                <w:sz w:val="24"/>
                <w:szCs w:val="24"/>
              </w:rPr>
            </w:pPr>
            <w:r w:rsidRPr="008B5D39">
              <w:rPr>
                <w:sz w:val="24"/>
                <w:szCs w:val="24"/>
              </w:rPr>
              <w:t>VERİ HAZIRLAMA VE KONTROL İŞLETMENİ</w:t>
            </w:r>
          </w:p>
        </w:tc>
        <w:tc>
          <w:tcPr>
            <w:tcW w:w="1843" w:type="dxa"/>
            <w:tcBorders>
              <w:top w:val="single" w:sz="4" w:space="0" w:color="auto"/>
              <w:left w:val="nil"/>
              <w:bottom w:val="single" w:sz="12" w:space="0" w:color="auto"/>
              <w:right w:val="single" w:sz="12" w:space="0" w:color="000000"/>
            </w:tcBorders>
          </w:tcPr>
          <w:p w:rsidR="00574F68" w:rsidRPr="000C4B92" w:rsidRDefault="00574F68" w:rsidP="00574F68">
            <w:pPr>
              <w:spacing w:after="0" w:line="240" w:lineRule="auto"/>
              <w:jc w:val="center"/>
              <w:rPr>
                <w:b/>
                <w:sz w:val="24"/>
                <w:szCs w:val="24"/>
              </w:rPr>
            </w:pPr>
            <w:r>
              <w:rPr>
                <w:b/>
                <w:sz w:val="24"/>
                <w:szCs w:val="24"/>
              </w:rPr>
              <w:t>62</w:t>
            </w:r>
          </w:p>
        </w:tc>
        <w:tc>
          <w:tcPr>
            <w:tcW w:w="2401" w:type="dxa"/>
            <w:tcBorders>
              <w:top w:val="single" w:sz="4" w:space="0" w:color="auto"/>
              <w:left w:val="nil"/>
              <w:bottom w:val="single" w:sz="12" w:space="0" w:color="auto"/>
              <w:right w:val="single" w:sz="12" w:space="0" w:color="000000"/>
            </w:tcBorders>
          </w:tcPr>
          <w:p w:rsidR="00574F68" w:rsidRPr="00FA3C5F" w:rsidRDefault="00574F68" w:rsidP="00574F68">
            <w:pPr>
              <w:spacing w:after="0" w:line="240" w:lineRule="auto"/>
              <w:jc w:val="center"/>
              <w:rPr>
                <w:b/>
                <w:color w:val="FF0000"/>
                <w:sz w:val="18"/>
                <w:szCs w:val="24"/>
              </w:rPr>
            </w:pPr>
            <w:r w:rsidRPr="00FA3C5F">
              <w:rPr>
                <w:b/>
                <w:bCs/>
                <w:color w:val="FF0000"/>
                <w:sz w:val="18"/>
                <w:szCs w:val="24"/>
              </w:rPr>
              <w:t>YEDEK BELİRLENMEMİŞTİR</w:t>
            </w:r>
          </w:p>
        </w:tc>
      </w:tr>
    </w:tbl>
    <w:p w:rsidR="00574F68" w:rsidRPr="008B5D39" w:rsidRDefault="00574F68" w:rsidP="00574F68">
      <w:pPr>
        <w:pStyle w:val="ListeParagraf"/>
        <w:spacing w:after="0" w:line="240" w:lineRule="auto"/>
        <w:ind w:left="284"/>
        <w:rPr>
          <w:sz w:val="24"/>
          <w:szCs w:val="24"/>
        </w:rPr>
      </w:pPr>
      <w:r>
        <w:rPr>
          <w:sz w:val="24"/>
          <w:szCs w:val="24"/>
        </w:rPr>
        <w:tab/>
      </w:r>
    </w:p>
    <w:p w:rsidR="00574F68" w:rsidRPr="008B5D39" w:rsidRDefault="00574F68" w:rsidP="00574F68">
      <w:pPr>
        <w:spacing w:after="0" w:line="240" w:lineRule="auto"/>
        <w:jc w:val="center"/>
        <w:rPr>
          <w:b/>
          <w:color w:val="0000FF"/>
          <w:sz w:val="24"/>
          <w:szCs w:val="24"/>
          <w:u w:val="single"/>
        </w:rPr>
      </w:pPr>
      <w:r w:rsidRPr="008B5D39">
        <w:rPr>
          <w:b/>
          <w:color w:val="0000FF"/>
          <w:sz w:val="24"/>
          <w:szCs w:val="24"/>
          <w:u w:val="single"/>
        </w:rPr>
        <w:t>B) UNVAN DEĞİŞİKLİĞİ SINAVINA TABİ UNVANLAR İÇİN:</w:t>
      </w:r>
    </w:p>
    <w:tbl>
      <w:tblPr>
        <w:tblW w:w="9802" w:type="dxa"/>
        <w:jc w:val="center"/>
        <w:tblCellMar>
          <w:left w:w="70" w:type="dxa"/>
          <w:right w:w="70" w:type="dxa"/>
        </w:tblCellMar>
        <w:tblLook w:val="04A0" w:firstRow="1" w:lastRow="0" w:firstColumn="1" w:lastColumn="0" w:noHBand="0" w:noVBand="1"/>
      </w:tblPr>
      <w:tblGrid>
        <w:gridCol w:w="1074"/>
        <w:gridCol w:w="4536"/>
        <w:gridCol w:w="1843"/>
        <w:gridCol w:w="2349"/>
      </w:tblGrid>
      <w:tr w:rsidR="00574F68" w:rsidRPr="008B5D39" w:rsidTr="00574F68">
        <w:trPr>
          <w:trHeight w:val="600"/>
          <w:jc w:val="center"/>
        </w:trPr>
        <w:tc>
          <w:tcPr>
            <w:tcW w:w="107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sz w:val="24"/>
                <w:szCs w:val="24"/>
              </w:rPr>
            </w:pPr>
            <w:r w:rsidRPr="008B5D39">
              <w:rPr>
                <w:b/>
                <w:bCs/>
                <w:sz w:val="24"/>
                <w:szCs w:val="24"/>
              </w:rPr>
              <w:t>S.NO</w:t>
            </w:r>
          </w:p>
        </w:tc>
        <w:tc>
          <w:tcPr>
            <w:tcW w:w="4536" w:type="dxa"/>
            <w:tcBorders>
              <w:top w:val="single" w:sz="12" w:space="0" w:color="auto"/>
              <w:left w:val="nil"/>
              <w:bottom w:val="single" w:sz="12" w:space="0" w:color="auto"/>
              <w:right w:val="single" w:sz="12" w:space="0" w:color="000000"/>
            </w:tcBorders>
            <w:shd w:val="clear" w:color="auto" w:fill="auto"/>
            <w:noWrap/>
            <w:vAlign w:val="center"/>
            <w:hideMark/>
          </w:tcPr>
          <w:p w:rsidR="00574F68" w:rsidRPr="008B5D39" w:rsidRDefault="00574F68" w:rsidP="00574F68">
            <w:pPr>
              <w:spacing w:after="0" w:line="240" w:lineRule="auto"/>
              <w:jc w:val="center"/>
              <w:rPr>
                <w:b/>
                <w:bCs/>
                <w:sz w:val="24"/>
                <w:szCs w:val="24"/>
              </w:rPr>
            </w:pPr>
            <w:r w:rsidRPr="008B5D39">
              <w:rPr>
                <w:b/>
                <w:bCs/>
                <w:sz w:val="24"/>
                <w:szCs w:val="24"/>
              </w:rPr>
              <w:t>UNVAN ADI</w:t>
            </w:r>
          </w:p>
        </w:tc>
        <w:tc>
          <w:tcPr>
            <w:tcW w:w="1843" w:type="dxa"/>
            <w:tcBorders>
              <w:top w:val="single" w:sz="12" w:space="0" w:color="auto"/>
              <w:left w:val="nil"/>
              <w:bottom w:val="single" w:sz="12" w:space="0" w:color="auto"/>
              <w:right w:val="single" w:sz="12" w:space="0" w:color="000000"/>
            </w:tcBorders>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İLAN EDİLEN</w:t>
            </w:r>
          </w:p>
          <w:p w:rsidR="00574F68" w:rsidRPr="008B5D39" w:rsidRDefault="00574F68" w:rsidP="00574F68">
            <w:pPr>
              <w:spacing w:after="0" w:line="240" w:lineRule="auto"/>
              <w:jc w:val="center"/>
              <w:rPr>
                <w:b/>
                <w:bCs/>
                <w:sz w:val="24"/>
                <w:szCs w:val="24"/>
              </w:rPr>
            </w:pPr>
            <w:r w:rsidRPr="008B5D39">
              <w:rPr>
                <w:b/>
                <w:bCs/>
                <w:color w:val="0000CC"/>
                <w:sz w:val="24"/>
                <w:szCs w:val="24"/>
              </w:rPr>
              <w:t>BOŞ KADRO SAYISI</w:t>
            </w:r>
          </w:p>
        </w:tc>
        <w:tc>
          <w:tcPr>
            <w:tcW w:w="2349" w:type="dxa"/>
            <w:tcBorders>
              <w:top w:val="single" w:sz="12" w:space="0" w:color="auto"/>
              <w:left w:val="nil"/>
              <w:bottom w:val="single" w:sz="12" w:space="0" w:color="auto"/>
              <w:right w:val="single" w:sz="12" w:space="0" w:color="000000"/>
            </w:tcBorders>
            <w:vAlign w:val="center"/>
          </w:tcPr>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BELİRLENEN</w:t>
            </w:r>
          </w:p>
          <w:p w:rsidR="00574F68" w:rsidRPr="008B5D39" w:rsidRDefault="00574F68" w:rsidP="00574F68">
            <w:pPr>
              <w:spacing w:after="0" w:line="240" w:lineRule="auto"/>
              <w:jc w:val="center"/>
              <w:rPr>
                <w:b/>
                <w:bCs/>
                <w:color w:val="0000CC"/>
                <w:sz w:val="24"/>
                <w:szCs w:val="24"/>
              </w:rPr>
            </w:pPr>
            <w:r w:rsidRPr="008B5D39">
              <w:rPr>
                <w:b/>
                <w:bCs/>
                <w:color w:val="0000CC"/>
                <w:sz w:val="24"/>
                <w:szCs w:val="24"/>
              </w:rPr>
              <w:t>YEDEK SAYISI</w:t>
            </w:r>
          </w:p>
        </w:tc>
      </w:tr>
      <w:tr w:rsidR="00574F68" w:rsidRPr="008B5D39" w:rsidTr="00574F68">
        <w:trPr>
          <w:trHeight w:val="194"/>
          <w:jc w:val="center"/>
        </w:trPr>
        <w:tc>
          <w:tcPr>
            <w:tcW w:w="1074"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sidRPr="008B5D39">
              <w:rPr>
                <w:b/>
                <w:bCs/>
                <w:color w:val="000000"/>
                <w:sz w:val="24"/>
                <w:szCs w:val="24"/>
              </w:rPr>
              <w:t>1</w:t>
            </w:r>
          </w:p>
        </w:tc>
        <w:tc>
          <w:tcPr>
            <w:tcW w:w="4536" w:type="dxa"/>
            <w:tcBorders>
              <w:top w:val="nil"/>
              <w:left w:val="nil"/>
              <w:bottom w:val="single" w:sz="4" w:space="0" w:color="auto"/>
              <w:right w:val="single" w:sz="12" w:space="0" w:color="000000"/>
            </w:tcBorders>
            <w:shd w:val="clear" w:color="auto" w:fill="auto"/>
            <w:noWrap/>
            <w:vAlign w:val="center"/>
            <w:hideMark/>
          </w:tcPr>
          <w:p w:rsidR="00574F68" w:rsidRPr="008B5D39" w:rsidRDefault="00771DB4" w:rsidP="00574F68">
            <w:pPr>
              <w:spacing w:after="0" w:line="240" w:lineRule="auto"/>
              <w:rPr>
                <w:sz w:val="24"/>
                <w:szCs w:val="24"/>
              </w:rPr>
            </w:pPr>
            <w:hyperlink r:id="rId14" w:anchor="TEKNİSYEN!A1" w:history="1">
              <w:r w:rsidR="00574F68" w:rsidRPr="008B5D39">
                <w:rPr>
                  <w:sz w:val="24"/>
                  <w:szCs w:val="24"/>
                </w:rPr>
                <w:t>TEKNİSYEN</w:t>
              </w:r>
            </w:hyperlink>
          </w:p>
        </w:tc>
        <w:tc>
          <w:tcPr>
            <w:tcW w:w="1843" w:type="dxa"/>
            <w:tcBorders>
              <w:top w:val="nil"/>
              <w:left w:val="nil"/>
              <w:bottom w:val="single" w:sz="4" w:space="0" w:color="auto"/>
              <w:right w:val="single" w:sz="12" w:space="0" w:color="000000"/>
            </w:tcBorders>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5</w:t>
            </w:r>
          </w:p>
        </w:tc>
        <w:tc>
          <w:tcPr>
            <w:tcW w:w="2349" w:type="dxa"/>
            <w:tcBorders>
              <w:top w:val="nil"/>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210"/>
          <w:jc w:val="center"/>
        </w:trPr>
        <w:tc>
          <w:tcPr>
            <w:tcW w:w="1074"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2</w:t>
            </w:r>
          </w:p>
        </w:tc>
        <w:tc>
          <w:tcPr>
            <w:tcW w:w="4536" w:type="dxa"/>
            <w:tcBorders>
              <w:top w:val="single" w:sz="4" w:space="0" w:color="auto"/>
              <w:left w:val="nil"/>
              <w:bottom w:val="single" w:sz="4" w:space="0" w:color="auto"/>
              <w:right w:val="single" w:sz="12" w:space="0" w:color="000000"/>
            </w:tcBorders>
            <w:shd w:val="clear" w:color="auto" w:fill="auto"/>
            <w:noWrap/>
            <w:vAlign w:val="center"/>
            <w:hideMark/>
          </w:tcPr>
          <w:p w:rsidR="00574F68" w:rsidRPr="008B5D39" w:rsidRDefault="00771DB4" w:rsidP="00574F68">
            <w:pPr>
              <w:spacing w:after="0" w:line="240" w:lineRule="auto"/>
              <w:rPr>
                <w:sz w:val="24"/>
                <w:szCs w:val="24"/>
              </w:rPr>
            </w:pPr>
            <w:hyperlink r:id="rId15" w:anchor="TEKNİKER!A1" w:history="1">
              <w:r w:rsidR="00574F68" w:rsidRPr="008B5D39">
                <w:rPr>
                  <w:sz w:val="24"/>
                  <w:szCs w:val="24"/>
                </w:rPr>
                <w:t>TEKNİKER</w:t>
              </w:r>
            </w:hyperlink>
          </w:p>
        </w:tc>
        <w:tc>
          <w:tcPr>
            <w:tcW w:w="1843" w:type="dxa"/>
            <w:tcBorders>
              <w:top w:val="single" w:sz="4" w:space="0" w:color="auto"/>
              <w:left w:val="nil"/>
              <w:bottom w:val="single" w:sz="4" w:space="0" w:color="auto"/>
              <w:right w:val="single" w:sz="12" w:space="0" w:color="000000"/>
            </w:tcBorders>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1</w:t>
            </w:r>
          </w:p>
        </w:tc>
        <w:tc>
          <w:tcPr>
            <w:tcW w:w="2349"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85"/>
          <w:jc w:val="center"/>
        </w:trPr>
        <w:tc>
          <w:tcPr>
            <w:tcW w:w="1074"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3</w:t>
            </w:r>
          </w:p>
        </w:tc>
        <w:tc>
          <w:tcPr>
            <w:tcW w:w="4536" w:type="dxa"/>
            <w:tcBorders>
              <w:top w:val="single" w:sz="4" w:space="0" w:color="auto"/>
              <w:left w:val="nil"/>
              <w:bottom w:val="single" w:sz="4" w:space="0" w:color="auto"/>
              <w:right w:val="single" w:sz="12" w:space="0" w:color="000000"/>
            </w:tcBorders>
            <w:shd w:val="clear" w:color="auto" w:fill="auto"/>
            <w:noWrap/>
            <w:vAlign w:val="center"/>
            <w:hideMark/>
          </w:tcPr>
          <w:p w:rsidR="00574F68" w:rsidRPr="008B5D39" w:rsidRDefault="00771DB4" w:rsidP="00574F68">
            <w:pPr>
              <w:spacing w:after="0" w:line="240" w:lineRule="auto"/>
              <w:rPr>
                <w:sz w:val="24"/>
                <w:szCs w:val="24"/>
              </w:rPr>
            </w:pPr>
            <w:hyperlink r:id="rId16" w:anchor="MİMAR!A1" w:history="1">
              <w:r w:rsidR="00574F68" w:rsidRPr="008B5D39">
                <w:rPr>
                  <w:sz w:val="24"/>
                  <w:szCs w:val="24"/>
                </w:rPr>
                <w:t>MİMAR</w:t>
              </w:r>
            </w:hyperlink>
          </w:p>
        </w:tc>
        <w:tc>
          <w:tcPr>
            <w:tcW w:w="1843" w:type="dxa"/>
            <w:tcBorders>
              <w:top w:val="single" w:sz="4" w:space="0" w:color="auto"/>
              <w:left w:val="nil"/>
              <w:bottom w:val="single" w:sz="4" w:space="0" w:color="auto"/>
              <w:right w:val="single" w:sz="12" w:space="0" w:color="000000"/>
            </w:tcBorders>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1</w:t>
            </w:r>
          </w:p>
        </w:tc>
        <w:tc>
          <w:tcPr>
            <w:tcW w:w="2349"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85"/>
          <w:jc w:val="center"/>
        </w:trPr>
        <w:tc>
          <w:tcPr>
            <w:tcW w:w="1074"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4</w:t>
            </w:r>
          </w:p>
        </w:tc>
        <w:tc>
          <w:tcPr>
            <w:tcW w:w="4536" w:type="dxa"/>
            <w:tcBorders>
              <w:top w:val="single" w:sz="4" w:space="0" w:color="auto"/>
              <w:left w:val="nil"/>
              <w:bottom w:val="single" w:sz="4" w:space="0" w:color="auto"/>
              <w:right w:val="single" w:sz="12" w:space="0" w:color="000000"/>
            </w:tcBorders>
            <w:shd w:val="clear" w:color="auto" w:fill="auto"/>
            <w:noWrap/>
            <w:vAlign w:val="center"/>
            <w:hideMark/>
          </w:tcPr>
          <w:p w:rsidR="00574F68" w:rsidRPr="008B5D39" w:rsidRDefault="005C148F" w:rsidP="00574F68">
            <w:pPr>
              <w:spacing w:after="0" w:line="240" w:lineRule="auto"/>
              <w:rPr>
                <w:sz w:val="24"/>
                <w:szCs w:val="24"/>
              </w:rPr>
            </w:pPr>
            <w:r>
              <w:rPr>
                <w:sz w:val="24"/>
                <w:szCs w:val="24"/>
              </w:rPr>
              <w:t>BİLGİSAYAR MÜHENDİSİ</w:t>
            </w:r>
          </w:p>
        </w:tc>
        <w:tc>
          <w:tcPr>
            <w:tcW w:w="1843" w:type="dxa"/>
            <w:tcBorders>
              <w:top w:val="single" w:sz="4" w:space="0" w:color="auto"/>
              <w:left w:val="nil"/>
              <w:bottom w:val="single" w:sz="4" w:space="0" w:color="auto"/>
              <w:right w:val="single" w:sz="12" w:space="0" w:color="000000"/>
            </w:tcBorders>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1</w:t>
            </w:r>
          </w:p>
        </w:tc>
        <w:tc>
          <w:tcPr>
            <w:tcW w:w="2349"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74F68">
        <w:trPr>
          <w:trHeight w:val="282"/>
          <w:jc w:val="center"/>
        </w:trPr>
        <w:tc>
          <w:tcPr>
            <w:tcW w:w="1074" w:type="dxa"/>
            <w:tcBorders>
              <w:top w:val="nil"/>
              <w:left w:val="single" w:sz="12" w:space="0" w:color="auto"/>
              <w:bottom w:val="single" w:sz="4" w:space="0" w:color="auto"/>
              <w:right w:val="single" w:sz="4" w:space="0" w:color="auto"/>
            </w:tcBorders>
            <w:shd w:val="clear" w:color="auto" w:fill="auto"/>
            <w:noWrap/>
            <w:vAlign w:val="center"/>
            <w:hideMark/>
          </w:tcPr>
          <w:p w:rsidR="00574F68" w:rsidRPr="008B5D39" w:rsidRDefault="00574F68" w:rsidP="00574F68">
            <w:pPr>
              <w:spacing w:after="0" w:line="240" w:lineRule="auto"/>
              <w:jc w:val="center"/>
              <w:rPr>
                <w:b/>
                <w:bCs/>
                <w:color w:val="000000"/>
                <w:sz w:val="24"/>
                <w:szCs w:val="24"/>
              </w:rPr>
            </w:pPr>
            <w:r>
              <w:rPr>
                <w:b/>
                <w:bCs/>
                <w:color w:val="000000"/>
                <w:sz w:val="24"/>
                <w:szCs w:val="24"/>
              </w:rPr>
              <w:t>5</w:t>
            </w:r>
          </w:p>
        </w:tc>
        <w:tc>
          <w:tcPr>
            <w:tcW w:w="4536" w:type="dxa"/>
            <w:tcBorders>
              <w:top w:val="single" w:sz="4" w:space="0" w:color="auto"/>
              <w:left w:val="nil"/>
              <w:bottom w:val="single" w:sz="4" w:space="0" w:color="auto"/>
              <w:right w:val="single" w:sz="12" w:space="0" w:color="000000"/>
            </w:tcBorders>
            <w:shd w:val="clear" w:color="auto" w:fill="auto"/>
            <w:noWrap/>
            <w:vAlign w:val="center"/>
            <w:hideMark/>
          </w:tcPr>
          <w:p w:rsidR="00574F68" w:rsidRPr="008B5D39" w:rsidRDefault="00771DB4" w:rsidP="00574F68">
            <w:pPr>
              <w:spacing w:after="0" w:line="240" w:lineRule="auto"/>
              <w:rPr>
                <w:sz w:val="24"/>
                <w:szCs w:val="24"/>
              </w:rPr>
            </w:pPr>
            <w:hyperlink r:id="rId17" w:anchor="'ELEKTRİK-ELEKTRONİK MÜHENDİSİ'!A1" w:history="1">
              <w:r w:rsidR="00574F68">
                <w:rPr>
                  <w:sz w:val="24"/>
                  <w:szCs w:val="24"/>
                </w:rPr>
                <w:t xml:space="preserve">ELEKTRİK </w:t>
              </w:r>
              <w:r w:rsidR="00574F68" w:rsidRPr="008B5D39">
                <w:rPr>
                  <w:sz w:val="24"/>
                  <w:szCs w:val="24"/>
                </w:rPr>
                <w:t>MÜHENDİSİ</w:t>
              </w:r>
            </w:hyperlink>
          </w:p>
        </w:tc>
        <w:tc>
          <w:tcPr>
            <w:tcW w:w="1843" w:type="dxa"/>
            <w:tcBorders>
              <w:top w:val="single" w:sz="4" w:space="0" w:color="auto"/>
              <w:left w:val="nil"/>
              <w:bottom w:val="single" w:sz="4" w:space="0" w:color="auto"/>
              <w:right w:val="single" w:sz="12" w:space="0" w:color="000000"/>
            </w:tcBorders>
            <w:vAlign w:val="center"/>
          </w:tcPr>
          <w:p w:rsidR="00574F68" w:rsidRPr="008B5D39" w:rsidRDefault="00574F68" w:rsidP="00574F68">
            <w:pPr>
              <w:spacing w:after="0" w:line="240" w:lineRule="auto"/>
              <w:jc w:val="center"/>
              <w:rPr>
                <w:b/>
                <w:bCs/>
                <w:color w:val="000000"/>
                <w:sz w:val="24"/>
                <w:szCs w:val="24"/>
              </w:rPr>
            </w:pPr>
            <w:r>
              <w:rPr>
                <w:b/>
                <w:bCs/>
                <w:color w:val="000000"/>
                <w:sz w:val="24"/>
                <w:szCs w:val="24"/>
              </w:rPr>
              <w:t>1</w:t>
            </w:r>
          </w:p>
        </w:tc>
        <w:tc>
          <w:tcPr>
            <w:tcW w:w="2349" w:type="dxa"/>
            <w:tcBorders>
              <w:top w:val="single" w:sz="4" w:space="0" w:color="auto"/>
              <w:left w:val="nil"/>
              <w:bottom w:val="single" w:sz="4" w:space="0" w:color="auto"/>
              <w:right w:val="single" w:sz="12" w:space="0" w:color="000000"/>
            </w:tcBorders>
            <w:vAlign w:val="center"/>
          </w:tcPr>
          <w:p w:rsidR="00574F68" w:rsidRPr="00FA3C5F" w:rsidRDefault="00574F68" w:rsidP="00574F68">
            <w:pPr>
              <w:spacing w:after="0" w:line="240" w:lineRule="auto"/>
              <w:jc w:val="center"/>
              <w:rPr>
                <w:b/>
                <w:bCs/>
                <w:color w:val="FF0000"/>
                <w:sz w:val="18"/>
                <w:szCs w:val="24"/>
              </w:rPr>
            </w:pPr>
            <w:r w:rsidRPr="00FA3C5F">
              <w:rPr>
                <w:b/>
                <w:bCs/>
                <w:color w:val="FF0000"/>
                <w:sz w:val="18"/>
                <w:szCs w:val="24"/>
              </w:rPr>
              <w:t>YEDEK BELİRLENMEMİŞTİR</w:t>
            </w:r>
          </w:p>
        </w:tc>
      </w:tr>
      <w:tr w:rsidR="00574F68" w:rsidRPr="008B5D39" w:rsidTr="005C148F">
        <w:trPr>
          <w:trHeight w:val="85"/>
          <w:jc w:val="center"/>
        </w:trPr>
        <w:tc>
          <w:tcPr>
            <w:tcW w:w="1074" w:type="dxa"/>
            <w:tcBorders>
              <w:top w:val="nil"/>
              <w:left w:val="single" w:sz="12" w:space="0" w:color="auto"/>
              <w:bottom w:val="single" w:sz="4" w:space="0" w:color="auto"/>
              <w:right w:val="single" w:sz="4" w:space="0" w:color="auto"/>
            </w:tcBorders>
            <w:shd w:val="clear" w:color="auto" w:fill="auto"/>
            <w:noWrap/>
            <w:vAlign w:val="center"/>
          </w:tcPr>
          <w:p w:rsidR="00574F68" w:rsidRPr="008B5D39" w:rsidRDefault="005C148F" w:rsidP="00574F68">
            <w:pPr>
              <w:spacing w:after="0" w:line="240" w:lineRule="auto"/>
              <w:jc w:val="center"/>
              <w:rPr>
                <w:b/>
                <w:bCs/>
                <w:color w:val="000000"/>
                <w:sz w:val="24"/>
                <w:szCs w:val="24"/>
              </w:rPr>
            </w:pPr>
            <w:r>
              <w:rPr>
                <w:b/>
                <w:bCs/>
                <w:color w:val="000000"/>
                <w:sz w:val="24"/>
                <w:szCs w:val="24"/>
              </w:rPr>
              <w:t>6</w:t>
            </w:r>
          </w:p>
        </w:tc>
        <w:tc>
          <w:tcPr>
            <w:tcW w:w="4536" w:type="dxa"/>
            <w:tcBorders>
              <w:top w:val="single" w:sz="4" w:space="0" w:color="auto"/>
              <w:left w:val="nil"/>
              <w:bottom w:val="single" w:sz="4" w:space="0" w:color="auto"/>
              <w:right w:val="single" w:sz="12" w:space="0" w:color="000000"/>
            </w:tcBorders>
            <w:shd w:val="clear" w:color="auto" w:fill="auto"/>
            <w:noWrap/>
            <w:vAlign w:val="center"/>
          </w:tcPr>
          <w:p w:rsidR="00574F68" w:rsidRPr="008B5D39" w:rsidRDefault="005C148F" w:rsidP="00574F68">
            <w:pPr>
              <w:spacing w:after="0" w:line="240" w:lineRule="auto"/>
              <w:rPr>
                <w:sz w:val="24"/>
                <w:szCs w:val="24"/>
              </w:rPr>
            </w:pPr>
            <w:r>
              <w:rPr>
                <w:sz w:val="24"/>
                <w:szCs w:val="24"/>
              </w:rPr>
              <w:t>İNŞAAT MÜHENDİSİ</w:t>
            </w:r>
          </w:p>
        </w:tc>
        <w:tc>
          <w:tcPr>
            <w:tcW w:w="1843" w:type="dxa"/>
            <w:tcBorders>
              <w:top w:val="single" w:sz="4" w:space="0" w:color="auto"/>
              <w:left w:val="nil"/>
              <w:bottom w:val="single" w:sz="4" w:space="0" w:color="auto"/>
              <w:right w:val="single" w:sz="12" w:space="0" w:color="000000"/>
            </w:tcBorders>
            <w:vAlign w:val="center"/>
          </w:tcPr>
          <w:p w:rsidR="00574F68" w:rsidRPr="008B5D39" w:rsidRDefault="005C148F" w:rsidP="00574F68">
            <w:pPr>
              <w:spacing w:after="0" w:line="240" w:lineRule="auto"/>
              <w:jc w:val="center"/>
              <w:rPr>
                <w:b/>
                <w:bCs/>
                <w:color w:val="000000"/>
                <w:sz w:val="24"/>
                <w:szCs w:val="24"/>
              </w:rPr>
            </w:pPr>
            <w:r>
              <w:rPr>
                <w:b/>
                <w:bCs/>
                <w:color w:val="000000"/>
                <w:sz w:val="24"/>
                <w:szCs w:val="24"/>
              </w:rPr>
              <w:t>2</w:t>
            </w:r>
          </w:p>
        </w:tc>
        <w:tc>
          <w:tcPr>
            <w:tcW w:w="2349" w:type="dxa"/>
            <w:tcBorders>
              <w:top w:val="single" w:sz="4" w:space="0" w:color="auto"/>
              <w:left w:val="nil"/>
              <w:bottom w:val="single" w:sz="4" w:space="0" w:color="auto"/>
              <w:right w:val="single" w:sz="12" w:space="0" w:color="000000"/>
            </w:tcBorders>
            <w:vAlign w:val="center"/>
          </w:tcPr>
          <w:p w:rsidR="00574F68" w:rsidRPr="00FA3C5F" w:rsidRDefault="005C148F" w:rsidP="00574F68">
            <w:pPr>
              <w:spacing w:after="0" w:line="240" w:lineRule="auto"/>
              <w:jc w:val="center"/>
              <w:rPr>
                <w:b/>
                <w:bCs/>
                <w:color w:val="FF0000"/>
                <w:sz w:val="18"/>
                <w:szCs w:val="24"/>
              </w:rPr>
            </w:pPr>
            <w:r>
              <w:rPr>
                <w:b/>
                <w:bCs/>
                <w:color w:val="FF0000"/>
                <w:sz w:val="18"/>
                <w:szCs w:val="24"/>
              </w:rPr>
              <w:t>YEDEK BELİRLENMEMİŞTİR</w:t>
            </w:r>
          </w:p>
        </w:tc>
      </w:tr>
    </w:tbl>
    <w:p w:rsidR="008B5D39" w:rsidRDefault="008B5D39" w:rsidP="00E93E5A">
      <w:pPr>
        <w:spacing w:line="240" w:lineRule="auto"/>
        <w:ind w:firstLine="709"/>
        <w:jc w:val="center"/>
        <w:rPr>
          <w:b/>
          <w:color w:val="FF0000"/>
          <w:sz w:val="24"/>
          <w:szCs w:val="24"/>
        </w:rPr>
      </w:pPr>
    </w:p>
    <w:p w:rsidR="00E93E5A" w:rsidRDefault="00E93E5A"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B01F74" w:rsidRDefault="00B01F74" w:rsidP="008B5D39">
      <w:pPr>
        <w:ind w:firstLine="709"/>
        <w:jc w:val="center"/>
        <w:rPr>
          <w:b/>
          <w:color w:val="FF0000"/>
          <w:sz w:val="24"/>
          <w:szCs w:val="24"/>
        </w:rPr>
      </w:pPr>
    </w:p>
    <w:p w:rsidR="0069155B" w:rsidRPr="00B01F74" w:rsidRDefault="008B5D39" w:rsidP="00E93E5A">
      <w:pPr>
        <w:spacing w:after="0"/>
        <w:ind w:firstLine="709"/>
        <w:jc w:val="center"/>
        <w:rPr>
          <w:b/>
          <w:color w:val="FF0000"/>
          <w:sz w:val="22"/>
          <w:szCs w:val="24"/>
        </w:rPr>
      </w:pPr>
      <w:r w:rsidRPr="00B01F74">
        <w:rPr>
          <w:b/>
          <w:color w:val="FF0000"/>
          <w:sz w:val="22"/>
          <w:szCs w:val="24"/>
        </w:rPr>
        <w:lastRenderedPageBreak/>
        <w:t xml:space="preserve">2015 YILI GÖREVDE YÜKSELME VE UNVAN DEĞİŞİKLİĞİ SINAVINDA </w:t>
      </w:r>
      <w:r w:rsidRPr="00B01F74">
        <w:rPr>
          <w:b/>
          <w:color w:val="FF0000"/>
          <w:sz w:val="22"/>
          <w:szCs w:val="24"/>
          <w:u w:val="single"/>
        </w:rPr>
        <w:t>TAŞRA TEŞKİLATI</w:t>
      </w:r>
      <w:r w:rsidRPr="00B01F74">
        <w:rPr>
          <w:b/>
          <w:color w:val="FF0000"/>
          <w:sz w:val="22"/>
          <w:szCs w:val="24"/>
        </w:rPr>
        <w:t xml:space="preserve"> İÇİN </w:t>
      </w:r>
    </w:p>
    <w:p w:rsidR="008B5D39" w:rsidRPr="00B01F74" w:rsidRDefault="008B5D39" w:rsidP="00E93E5A">
      <w:pPr>
        <w:spacing w:after="0"/>
        <w:ind w:firstLine="709"/>
        <w:jc w:val="center"/>
        <w:rPr>
          <w:b/>
          <w:color w:val="FF0000"/>
          <w:sz w:val="22"/>
          <w:szCs w:val="24"/>
        </w:rPr>
      </w:pPr>
      <w:r w:rsidRPr="00B01F74">
        <w:rPr>
          <w:b/>
          <w:color w:val="FF0000"/>
          <w:sz w:val="22"/>
          <w:szCs w:val="24"/>
        </w:rPr>
        <w:t>İLAN EDİLEN UNVANLARA İLİŞKİN BAŞVURU ŞARTLARI</w:t>
      </w:r>
    </w:p>
    <w:p w:rsidR="008B5D39" w:rsidRPr="00B01F74" w:rsidRDefault="008B5D39" w:rsidP="00E93E5A">
      <w:pPr>
        <w:spacing w:after="0"/>
        <w:ind w:firstLine="709"/>
        <w:jc w:val="center"/>
        <w:rPr>
          <w:b/>
          <w:color w:val="FF0000"/>
          <w:sz w:val="8"/>
          <w:szCs w:val="24"/>
        </w:rPr>
      </w:pPr>
    </w:p>
    <w:p w:rsidR="008B5D39" w:rsidRPr="00B01F74" w:rsidRDefault="008B5D39" w:rsidP="00E93E5A">
      <w:pPr>
        <w:pStyle w:val="ListeParagraf"/>
        <w:numPr>
          <w:ilvl w:val="0"/>
          <w:numId w:val="2"/>
        </w:numPr>
        <w:spacing w:after="0"/>
        <w:rPr>
          <w:b/>
          <w:color w:val="0000CC"/>
          <w:sz w:val="22"/>
          <w:szCs w:val="24"/>
          <w:u w:val="single"/>
        </w:rPr>
      </w:pPr>
      <w:r w:rsidRPr="00B01F74">
        <w:rPr>
          <w:b/>
          <w:color w:val="0000CC"/>
          <w:sz w:val="22"/>
          <w:szCs w:val="24"/>
          <w:u w:val="single"/>
        </w:rPr>
        <w:t>GÖREVDE YÜKSELME SINAVINA TABİ UNVANLAR İÇİN:</w:t>
      </w:r>
    </w:p>
    <w:p w:rsidR="008B5D39" w:rsidRPr="00B01F74" w:rsidRDefault="008B5D39" w:rsidP="00E93E5A">
      <w:pPr>
        <w:spacing w:after="0"/>
        <w:ind w:firstLine="709"/>
        <w:jc w:val="center"/>
        <w:rPr>
          <w:b/>
          <w:color w:val="FF0000"/>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a) Şube müdürü kadrosu için;</w:t>
      </w:r>
    </w:p>
    <w:p w:rsidR="008B5D39" w:rsidRPr="00B01F74" w:rsidRDefault="008B5D39" w:rsidP="00E93E5A">
      <w:pPr>
        <w:spacing w:after="0"/>
        <w:ind w:firstLine="567"/>
        <w:rPr>
          <w:color w:val="1C283D"/>
          <w:sz w:val="6"/>
          <w:szCs w:val="24"/>
        </w:rPr>
      </w:pPr>
    </w:p>
    <w:p w:rsidR="008B5D39" w:rsidRPr="00B01F74" w:rsidRDefault="008B5D39" w:rsidP="00E93E5A">
      <w:pPr>
        <w:spacing w:after="0"/>
        <w:ind w:firstLine="567"/>
        <w:rPr>
          <w:color w:val="1C283D"/>
          <w:sz w:val="22"/>
          <w:szCs w:val="24"/>
        </w:rPr>
      </w:pPr>
      <w:r w:rsidRPr="00B01F74">
        <w:rPr>
          <w:color w:val="1C283D"/>
          <w:sz w:val="22"/>
          <w:szCs w:val="24"/>
        </w:rPr>
        <w:t>1) Fakülte veya dört yıllık yüksekokul mezunu olmak,</w:t>
      </w:r>
    </w:p>
    <w:p w:rsidR="008B5D39" w:rsidRPr="00B01F74" w:rsidRDefault="008B5D39" w:rsidP="00E93E5A">
      <w:pPr>
        <w:spacing w:after="0"/>
        <w:ind w:firstLine="567"/>
        <w:rPr>
          <w:color w:val="1C283D"/>
          <w:sz w:val="22"/>
          <w:szCs w:val="24"/>
        </w:rPr>
      </w:pPr>
      <w:r w:rsidRPr="00B01F74">
        <w:rPr>
          <w:color w:val="1C283D"/>
          <w:sz w:val="22"/>
          <w:szCs w:val="24"/>
        </w:rPr>
        <w:t xml:space="preserve">2) Son müracaat tarihi itibariyle; Bakanlık merkez veya taşra teşkilatında il planlama uzmanı, sivil savunma uzmanı, eğitim uzmanı, uzman, şef veya daha üst unvanlı bir kadroda </w:t>
      </w:r>
      <w:r w:rsidRPr="00B01F74">
        <w:rPr>
          <w:b/>
          <w:bCs/>
          <w:color w:val="1C283D"/>
          <w:sz w:val="22"/>
          <w:szCs w:val="24"/>
        </w:rPr>
        <w:t xml:space="preserve"> </w:t>
      </w:r>
      <w:r w:rsidRPr="00B01F74">
        <w:rPr>
          <w:color w:val="1C283D"/>
          <w:sz w:val="22"/>
          <w:szCs w:val="24"/>
        </w:rPr>
        <w:t>en az üç yıl çalışmış olmak kaydıyla toplam on yıl hizmet süresi bulunmak,</w:t>
      </w:r>
    </w:p>
    <w:p w:rsidR="008B5D39" w:rsidRPr="00B01F74" w:rsidRDefault="008B5D39" w:rsidP="00E93E5A">
      <w:pPr>
        <w:spacing w:after="0"/>
        <w:ind w:firstLine="708"/>
        <w:rPr>
          <w:sz w:val="12"/>
          <w:szCs w:val="24"/>
        </w:rPr>
      </w:pPr>
    </w:p>
    <w:p w:rsidR="008B5D39" w:rsidRPr="00B01F74" w:rsidRDefault="008B5D39" w:rsidP="00E93E5A">
      <w:pPr>
        <w:spacing w:after="0"/>
        <w:ind w:firstLine="567"/>
        <w:rPr>
          <w:b/>
          <w:color w:val="1C283D"/>
          <w:sz w:val="22"/>
          <w:szCs w:val="24"/>
        </w:rPr>
      </w:pPr>
      <w:r w:rsidRPr="00B01F74">
        <w:rPr>
          <w:b/>
          <w:color w:val="1C283D"/>
          <w:sz w:val="22"/>
          <w:szCs w:val="24"/>
        </w:rPr>
        <w:t xml:space="preserve">b) İl yazı işleri müdürü, il mahalli idareler müdürü, il idare kurulu müdürü, il basın ve halkla ilişkiler müdürü ve </w:t>
      </w:r>
      <w:r w:rsidRPr="00B01F74">
        <w:rPr>
          <w:b/>
          <w:bCs/>
          <w:color w:val="1C283D"/>
          <w:sz w:val="22"/>
          <w:szCs w:val="24"/>
        </w:rPr>
        <w:t>112</w:t>
      </w:r>
      <w:r w:rsidRPr="00B01F74">
        <w:rPr>
          <w:b/>
          <w:color w:val="1C283D"/>
          <w:sz w:val="22"/>
          <w:szCs w:val="24"/>
        </w:rPr>
        <w:t xml:space="preserve"> acil çağrı merkezi müdürü kadrosu için;</w:t>
      </w:r>
    </w:p>
    <w:p w:rsidR="008B5D39" w:rsidRPr="00B01F74" w:rsidRDefault="008B5D39" w:rsidP="00E93E5A">
      <w:pPr>
        <w:spacing w:after="0"/>
        <w:ind w:firstLine="567"/>
        <w:rPr>
          <w:color w:val="1C283D"/>
          <w:sz w:val="10"/>
          <w:szCs w:val="24"/>
        </w:rPr>
      </w:pPr>
    </w:p>
    <w:p w:rsidR="008B5D39" w:rsidRPr="00B01F74" w:rsidRDefault="008B5D39" w:rsidP="00E93E5A">
      <w:pPr>
        <w:spacing w:after="0"/>
        <w:ind w:firstLine="567"/>
        <w:rPr>
          <w:color w:val="1C283D"/>
          <w:sz w:val="22"/>
          <w:szCs w:val="24"/>
        </w:rPr>
      </w:pPr>
      <w:r w:rsidRPr="00B01F74">
        <w:rPr>
          <w:color w:val="1C283D"/>
          <w:sz w:val="22"/>
          <w:szCs w:val="24"/>
        </w:rPr>
        <w:t>1) Fakülte veya dört yıllık yüksekokul mezunu olmak,</w:t>
      </w:r>
    </w:p>
    <w:p w:rsidR="008B5D39" w:rsidRPr="00B01F74" w:rsidRDefault="008B5D39" w:rsidP="00E93E5A">
      <w:pPr>
        <w:spacing w:after="0"/>
        <w:ind w:firstLine="567"/>
        <w:rPr>
          <w:color w:val="1C283D"/>
          <w:sz w:val="22"/>
          <w:szCs w:val="24"/>
        </w:rPr>
      </w:pPr>
      <w:r w:rsidRPr="00B01F74">
        <w:rPr>
          <w:color w:val="1C283D"/>
          <w:sz w:val="22"/>
          <w:szCs w:val="24"/>
        </w:rPr>
        <w:t xml:space="preserve">2) Son müracaat tarihi itibariyle; Bakanlık merkez veya taşra teşkilatında il planlama uzmanı, sivil savunma uzmanı, eğitim uzmanı, uzman, şef veya daha üst unvanlı bir kadroda </w:t>
      </w:r>
      <w:r w:rsidRPr="00B01F74">
        <w:rPr>
          <w:bCs/>
          <w:color w:val="1C283D"/>
          <w:sz w:val="22"/>
          <w:szCs w:val="24"/>
        </w:rPr>
        <w:t>en</w:t>
      </w:r>
      <w:r w:rsidRPr="00B01F74">
        <w:rPr>
          <w:color w:val="1C283D"/>
          <w:sz w:val="22"/>
          <w:szCs w:val="24"/>
        </w:rPr>
        <w:t xml:space="preserve"> az üç yıl çalışmış olmak kaydıyla toplam on yıl</w:t>
      </w:r>
      <w:r w:rsidRPr="00B01F74">
        <w:rPr>
          <w:b/>
          <w:bCs/>
          <w:color w:val="1C283D"/>
          <w:sz w:val="22"/>
          <w:szCs w:val="24"/>
        </w:rPr>
        <w:t xml:space="preserve"> </w:t>
      </w:r>
      <w:r w:rsidRPr="00B01F74">
        <w:rPr>
          <w:color w:val="1C283D"/>
          <w:sz w:val="22"/>
          <w:szCs w:val="24"/>
        </w:rPr>
        <w:t>hizmet süresi bulunmak,</w:t>
      </w:r>
    </w:p>
    <w:p w:rsidR="008B5D39" w:rsidRPr="00B01F74" w:rsidRDefault="008B5D39" w:rsidP="00E93E5A">
      <w:pPr>
        <w:spacing w:after="0"/>
        <w:ind w:firstLine="708"/>
        <w:rPr>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c) İlçe yazı işleri ve ilçe nüfus müdürü kadrosu için;</w:t>
      </w:r>
    </w:p>
    <w:p w:rsidR="008B5D39" w:rsidRPr="00B01F74" w:rsidRDefault="008B5D39" w:rsidP="00E93E5A">
      <w:pPr>
        <w:spacing w:after="0"/>
        <w:ind w:firstLine="567"/>
        <w:rPr>
          <w:color w:val="1C283D"/>
          <w:sz w:val="8"/>
          <w:szCs w:val="24"/>
        </w:rPr>
      </w:pPr>
    </w:p>
    <w:p w:rsidR="008B5D39" w:rsidRPr="00B01F74" w:rsidRDefault="008B5D39" w:rsidP="00E93E5A">
      <w:pPr>
        <w:spacing w:after="0"/>
        <w:ind w:firstLine="567"/>
        <w:rPr>
          <w:color w:val="1C283D"/>
          <w:sz w:val="22"/>
          <w:szCs w:val="24"/>
        </w:rPr>
      </w:pPr>
      <w:r w:rsidRPr="00B01F74">
        <w:rPr>
          <w:color w:val="1C283D"/>
          <w:sz w:val="22"/>
          <w:szCs w:val="24"/>
        </w:rPr>
        <w:t>1) Fakülte veya dört yıllık yüksekokul mezunu olmak,</w:t>
      </w:r>
    </w:p>
    <w:p w:rsidR="008B5D39" w:rsidRPr="00B01F74" w:rsidRDefault="008B5D39" w:rsidP="00E93E5A">
      <w:pPr>
        <w:spacing w:after="0"/>
        <w:ind w:firstLine="567"/>
        <w:rPr>
          <w:color w:val="1C283D"/>
          <w:sz w:val="22"/>
          <w:szCs w:val="24"/>
        </w:rPr>
      </w:pPr>
      <w:r w:rsidRPr="00B01F74">
        <w:rPr>
          <w:color w:val="1C283D"/>
          <w:sz w:val="22"/>
          <w:szCs w:val="24"/>
        </w:rPr>
        <w:t>2) Son müracaat tarihi itibariyle; Bakanlık merkez veya taşra teşkilatında il planlama uzmanı, sivil savunma uzmanı, eğitim uzmanı, uzman, şef veya daha üst unvanlı bir kadroda en az üç yıl çalışmış olmak kaydıyla toplam sekiz yıl</w:t>
      </w:r>
      <w:r w:rsidRPr="00B01F74">
        <w:rPr>
          <w:b/>
          <w:bCs/>
          <w:color w:val="1C283D"/>
          <w:sz w:val="22"/>
          <w:szCs w:val="24"/>
        </w:rPr>
        <w:t xml:space="preserve"> </w:t>
      </w:r>
      <w:r w:rsidRPr="00B01F74">
        <w:rPr>
          <w:color w:val="1C283D"/>
          <w:sz w:val="22"/>
          <w:szCs w:val="24"/>
        </w:rPr>
        <w:t>hizmet süresi bulunmak,</w:t>
      </w:r>
    </w:p>
    <w:p w:rsidR="008B5D39" w:rsidRPr="00B01F74" w:rsidRDefault="008B5D39" w:rsidP="00E93E5A">
      <w:pPr>
        <w:spacing w:after="0"/>
        <w:ind w:firstLine="567"/>
        <w:rPr>
          <w:color w:val="1C283D"/>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ç) Şef kadrosu için;</w:t>
      </w:r>
    </w:p>
    <w:p w:rsidR="008B5D39" w:rsidRPr="00B01F74" w:rsidRDefault="008B5D39" w:rsidP="00E93E5A">
      <w:pPr>
        <w:spacing w:after="0"/>
        <w:ind w:firstLine="567"/>
        <w:rPr>
          <w:color w:val="1C283D"/>
          <w:sz w:val="6"/>
          <w:szCs w:val="24"/>
        </w:rPr>
      </w:pPr>
    </w:p>
    <w:p w:rsidR="008B5D39" w:rsidRPr="00B01F74" w:rsidRDefault="008B5D39" w:rsidP="00B01F74">
      <w:pPr>
        <w:spacing w:after="0"/>
        <w:ind w:firstLine="567"/>
        <w:rPr>
          <w:sz w:val="22"/>
          <w:szCs w:val="24"/>
        </w:rPr>
      </w:pPr>
      <w:r w:rsidRPr="00B01F74">
        <w:rPr>
          <w:color w:val="1C283D"/>
          <w:sz w:val="22"/>
          <w:szCs w:val="24"/>
        </w:rPr>
        <w:t>1) Son müracaat tarihi itibariyle Bakanlık merkez veya taşra teşkilatında en az iki yıl veri hazırlama ve kontrol işletmeni, bilgisayar işletmeni, teknisyen, programcı, şoför, öğretmen, kütüphaneci, mütercim, tekniker, mühendis, psikolog, mimar, diyetisyen, istatistikçi, restoratör, hemşire, laborant,</w:t>
      </w:r>
      <w:r w:rsidRPr="00B01F74">
        <w:rPr>
          <w:b/>
          <w:bCs/>
          <w:color w:val="1C283D"/>
          <w:sz w:val="22"/>
          <w:szCs w:val="24"/>
        </w:rPr>
        <w:t xml:space="preserve"> </w:t>
      </w:r>
      <w:r w:rsidRPr="00B01F74">
        <w:rPr>
          <w:color w:val="1C283D"/>
          <w:sz w:val="22"/>
          <w:szCs w:val="24"/>
        </w:rPr>
        <w:t>sekreter, avukat, tercüman, matbaacı, grafiker veya çözümleyici kadrosunda olmak üzere fakülte veya dört yıllık yüksekokul mezunları için dört yıl, diğer yüksekokul mezunları için en az altı, lise mezunları için ise en az yedi yıl toplam hizmet süresi bulunmak,</w:t>
      </w:r>
    </w:p>
    <w:p w:rsidR="008B5D39" w:rsidRPr="00B01F74" w:rsidRDefault="008B5D39" w:rsidP="00E93E5A">
      <w:pPr>
        <w:spacing w:after="0"/>
        <w:ind w:firstLine="567"/>
        <w:rPr>
          <w:b/>
          <w:color w:val="1C283D"/>
          <w:sz w:val="22"/>
          <w:szCs w:val="24"/>
        </w:rPr>
      </w:pPr>
      <w:r w:rsidRPr="00B01F74">
        <w:rPr>
          <w:b/>
          <w:color w:val="1C283D"/>
          <w:sz w:val="22"/>
          <w:szCs w:val="24"/>
        </w:rPr>
        <w:t>d) Veri hazırlama ve kontrol işletmeni kadrosu için;</w:t>
      </w:r>
    </w:p>
    <w:p w:rsidR="008B5D39" w:rsidRPr="00B01F74" w:rsidRDefault="008B5D39" w:rsidP="00E93E5A">
      <w:pPr>
        <w:spacing w:after="0"/>
        <w:ind w:firstLine="567"/>
        <w:rPr>
          <w:b/>
          <w:color w:val="1C283D"/>
          <w:sz w:val="8"/>
          <w:szCs w:val="24"/>
        </w:rPr>
      </w:pPr>
    </w:p>
    <w:p w:rsidR="008B5D39" w:rsidRPr="00B01F74" w:rsidRDefault="008B5D39" w:rsidP="00E93E5A">
      <w:pPr>
        <w:spacing w:after="0"/>
        <w:ind w:firstLine="567"/>
        <w:rPr>
          <w:color w:val="1C283D"/>
          <w:sz w:val="22"/>
          <w:szCs w:val="24"/>
        </w:rPr>
      </w:pPr>
      <w:r w:rsidRPr="00B01F74">
        <w:rPr>
          <w:color w:val="1C283D"/>
          <w:sz w:val="22"/>
          <w:szCs w:val="24"/>
        </w:rPr>
        <w:t>1) En az lise veya dengi okul mezunu olmak,</w:t>
      </w:r>
    </w:p>
    <w:p w:rsidR="008B5D39" w:rsidRPr="00B01F74" w:rsidRDefault="008B5D39" w:rsidP="00E93E5A">
      <w:pPr>
        <w:spacing w:after="0"/>
        <w:ind w:firstLine="567"/>
        <w:rPr>
          <w:color w:val="1C283D"/>
          <w:sz w:val="22"/>
          <w:szCs w:val="24"/>
        </w:rPr>
      </w:pPr>
      <w:r w:rsidRPr="00B01F74">
        <w:rPr>
          <w:color w:val="1C283D"/>
          <w:sz w:val="22"/>
          <w:szCs w:val="24"/>
        </w:rPr>
        <w:t>2) Son müracaat tarihi itibariyle Bakanlık merkez veya taşra teşkilatında en az iki yıl çalışmış olmak,</w:t>
      </w:r>
    </w:p>
    <w:p w:rsidR="008B5D39" w:rsidRPr="00B01F74" w:rsidRDefault="008B5D39" w:rsidP="00E93E5A">
      <w:pPr>
        <w:spacing w:after="0"/>
        <w:ind w:firstLine="567"/>
        <w:rPr>
          <w:color w:val="1C283D"/>
          <w:sz w:val="22"/>
          <w:szCs w:val="24"/>
        </w:rPr>
      </w:pPr>
      <w:r w:rsidRPr="00B01F74">
        <w:rPr>
          <w:color w:val="1C283D"/>
          <w:sz w:val="22"/>
          <w:szCs w:val="24"/>
        </w:rPr>
        <w:t>3) Milli Eğitim Bakanlığınca onaylanmış bilgisayar işletmeni sertifikasına sahip olmak veya b</w:t>
      </w:r>
      <w:r w:rsidRPr="00B01F74">
        <w:rPr>
          <w:sz w:val="22"/>
          <w:szCs w:val="24"/>
        </w:rPr>
        <w:t>ilgisayar dersi gördüğüne dair transkript belgesi bulunmak,</w:t>
      </w:r>
    </w:p>
    <w:p w:rsidR="00B01F74" w:rsidRPr="00B01F74" w:rsidRDefault="00B01F74" w:rsidP="00E93E5A">
      <w:pPr>
        <w:spacing w:after="0"/>
        <w:ind w:firstLine="709"/>
        <w:jc w:val="center"/>
        <w:rPr>
          <w:b/>
          <w:color w:val="FF0000"/>
          <w:sz w:val="8"/>
          <w:szCs w:val="24"/>
        </w:rPr>
      </w:pPr>
    </w:p>
    <w:p w:rsidR="008B5D39" w:rsidRPr="00B01F74" w:rsidRDefault="008B5D39" w:rsidP="00D7580C">
      <w:pPr>
        <w:pStyle w:val="ListeParagraf"/>
        <w:numPr>
          <w:ilvl w:val="0"/>
          <w:numId w:val="3"/>
        </w:numPr>
        <w:spacing w:after="0"/>
        <w:rPr>
          <w:b/>
          <w:color w:val="0000CC"/>
          <w:sz w:val="22"/>
          <w:szCs w:val="24"/>
          <w:u w:val="single"/>
        </w:rPr>
      </w:pPr>
      <w:r w:rsidRPr="00B01F74">
        <w:rPr>
          <w:b/>
          <w:color w:val="0000CC"/>
          <w:sz w:val="22"/>
          <w:szCs w:val="24"/>
          <w:u w:val="single"/>
        </w:rPr>
        <w:t>UNVAN DEĞİŞİKLİĞİ SINAVINA TABİ UNVANLAR İÇİN:</w:t>
      </w:r>
    </w:p>
    <w:p w:rsidR="008B5D39" w:rsidRPr="00B01F74" w:rsidRDefault="008B5D39" w:rsidP="00E93E5A">
      <w:pPr>
        <w:spacing w:after="0"/>
        <w:ind w:firstLine="709"/>
        <w:jc w:val="center"/>
        <w:rPr>
          <w:b/>
          <w:color w:val="FF0000"/>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a) Teknisyen kadrosu için;</w:t>
      </w:r>
    </w:p>
    <w:p w:rsidR="008B5D39" w:rsidRPr="00B01F74" w:rsidRDefault="008B5D39" w:rsidP="00E93E5A">
      <w:pPr>
        <w:spacing w:after="0"/>
        <w:ind w:firstLine="567"/>
        <w:rPr>
          <w:color w:val="1C283D"/>
          <w:sz w:val="22"/>
          <w:szCs w:val="24"/>
        </w:rPr>
      </w:pPr>
      <w:r w:rsidRPr="00B01F74">
        <w:rPr>
          <w:color w:val="1C283D"/>
          <w:sz w:val="22"/>
          <w:szCs w:val="24"/>
        </w:rPr>
        <w:t xml:space="preserve">Endüstri meslek lisesi ve/veya dengi diğer teknik lise mezunları ile meslek yüksekokullarının teknik programlarından mezun olmak, </w:t>
      </w:r>
    </w:p>
    <w:p w:rsidR="008B5D39" w:rsidRPr="00B01F74" w:rsidRDefault="008B5D39" w:rsidP="00E93E5A">
      <w:pPr>
        <w:spacing w:after="0"/>
        <w:ind w:firstLine="567"/>
        <w:rPr>
          <w:b/>
          <w:color w:val="1C283D"/>
          <w:sz w:val="10"/>
          <w:szCs w:val="24"/>
        </w:rPr>
      </w:pPr>
    </w:p>
    <w:p w:rsidR="008B5D39" w:rsidRPr="00B01F74" w:rsidRDefault="008B5D39" w:rsidP="00E93E5A">
      <w:pPr>
        <w:spacing w:after="0"/>
        <w:ind w:firstLine="567"/>
        <w:rPr>
          <w:b/>
          <w:color w:val="1C283D"/>
          <w:sz w:val="22"/>
          <w:szCs w:val="24"/>
        </w:rPr>
      </w:pPr>
      <w:r w:rsidRPr="00B01F74">
        <w:rPr>
          <w:b/>
          <w:color w:val="1C283D"/>
          <w:sz w:val="22"/>
          <w:szCs w:val="24"/>
        </w:rPr>
        <w:t>b) Programcı kadrosu için;</w:t>
      </w:r>
    </w:p>
    <w:p w:rsidR="008B5D39" w:rsidRPr="00B01F74" w:rsidRDefault="008B5D39" w:rsidP="00E93E5A">
      <w:pPr>
        <w:spacing w:after="0"/>
        <w:ind w:firstLine="567"/>
        <w:rPr>
          <w:color w:val="1C283D"/>
          <w:sz w:val="22"/>
          <w:szCs w:val="24"/>
        </w:rPr>
      </w:pPr>
      <w:r w:rsidRPr="00B01F74">
        <w:rPr>
          <w:color w:val="1C283D"/>
          <w:sz w:val="22"/>
          <w:szCs w:val="24"/>
        </w:rPr>
        <w:t>En az iki yıllık yüksekokulların bilgisayar programcılığı bölümünden mezun olmak veya dört yıl süreli yükseköğretim mezunu olup, Milli Eğitim Bakanlığından onaylı programcı sertifikasına sahip olmak,</w:t>
      </w:r>
    </w:p>
    <w:p w:rsidR="008B5D39" w:rsidRPr="00B01F74" w:rsidRDefault="008B5D39" w:rsidP="00E93E5A">
      <w:pPr>
        <w:spacing w:after="0"/>
        <w:ind w:firstLine="567"/>
        <w:rPr>
          <w:b/>
          <w:color w:val="1C283D"/>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c) Tekniker kadrosu için;</w:t>
      </w:r>
    </w:p>
    <w:p w:rsidR="008B5D39" w:rsidRPr="00B01F74" w:rsidRDefault="008B5D39" w:rsidP="00E93E5A">
      <w:pPr>
        <w:spacing w:after="0"/>
        <w:ind w:firstLine="567"/>
        <w:rPr>
          <w:color w:val="1C283D"/>
          <w:sz w:val="22"/>
          <w:szCs w:val="24"/>
        </w:rPr>
      </w:pPr>
      <w:r w:rsidRPr="00B01F74">
        <w:rPr>
          <w:color w:val="1C283D"/>
          <w:sz w:val="22"/>
          <w:szCs w:val="24"/>
        </w:rPr>
        <w:t>İki yıl süreli mesleki veya teknik yüksekokullardan mezun olmak,</w:t>
      </w:r>
    </w:p>
    <w:p w:rsidR="008B5D39" w:rsidRPr="00B01F74" w:rsidRDefault="008B5D39" w:rsidP="00E93E5A">
      <w:pPr>
        <w:spacing w:after="0"/>
        <w:ind w:firstLine="567"/>
        <w:rPr>
          <w:color w:val="1C283D"/>
          <w:sz w:val="8"/>
          <w:szCs w:val="24"/>
        </w:rPr>
      </w:pPr>
    </w:p>
    <w:p w:rsidR="008B5D39" w:rsidRPr="00B01F74" w:rsidRDefault="008B5D39" w:rsidP="00E93E5A">
      <w:pPr>
        <w:spacing w:after="0"/>
        <w:ind w:firstLine="567"/>
        <w:rPr>
          <w:b/>
          <w:color w:val="1C283D"/>
          <w:sz w:val="22"/>
          <w:szCs w:val="24"/>
        </w:rPr>
      </w:pPr>
      <w:r w:rsidRPr="00B01F74">
        <w:rPr>
          <w:b/>
          <w:color w:val="1C283D"/>
          <w:sz w:val="22"/>
          <w:szCs w:val="24"/>
        </w:rPr>
        <w:t>ç) Mühendis kadrosu için;</w:t>
      </w:r>
    </w:p>
    <w:p w:rsidR="008B5D39" w:rsidRPr="00B01F74" w:rsidRDefault="008B5D39" w:rsidP="00E93E5A">
      <w:pPr>
        <w:spacing w:after="0"/>
        <w:ind w:firstLine="567"/>
        <w:rPr>
          <w:color w:val="1C283D"/>
          <w:sz w:val="22"/>
          <w:szCs w:val="24"/>
        </w:rPr>
      </w:pPr>
      <w:r w:rsidRPr="00B01F74">
        <w:rPr>
          <w:color w:val="1C283D"/>
          <w:sz w:val="22"/>
          <w:szCs w:val="24"/>
        </w:rPr>
        <w:t>Fakülte veya yüksekokulların, ilgili bölümlerinden mezun olmak,</w:t>
      </w:r>
    </w:p>
    <w:p w:rsidR="008B5D39" w:rsidRPr="00B01F74" w:rsidRDefault="008B5D39" w:rsidP="00E93E5A">
      <w:pPr>
        <w:spacing w:after="0"/>
        <w:ind w:firstLine="567"/>
        <w:rPr>
          <w:color w:val="1C283D"/>
          <w:sz w:val="22"/>
          <w:szCs w:val="24"/>
        </w:rPr>
      </w:pPr>
    </w:p>
    <w:p w:rsidR="008B5D39" w:rsidRPr="00B01F74" w:rsidRDefault="008B5D39" w:rsidP="00E93E5A">
      <w:pPr>
        <w:spacing w:after="0"/>
        <w:ind w:firstLine="567"/>
        <w:rPr>
          <w:b/>
          <w:color w:val="1C283D"/>
          <w:sz w:val="22"/>
          <w:szCs w:val="24"/>
        </w:rPr>
      </w:pPr>
      <w:r w:rsidRPr="00B01F74">
        <w:rPr>
          <w:b/>
          <w:color w:val="1C283D"/>
          <w:sz w:val="22"/>
          <w:szCs w:val="24"/>
        </w:rPr>
        <w:t>d) Mimar kadrosu için;</w:t>
      </w:r>
    </w:p>
    <w:p w:rsidR="008B5D39" w:rsidRPr="00B01F74" w:rsidRDefault="008B5D39" w:rsidP="00E93E5A">
      <w:pPr>
        <w:spacing w:after="0"/>
        <w:ind w:firstLine="567"/>
        <w:rPr>
          <w:color w:val="1C283D"/>
          <w:sz w:val="22"/>
          <w:szCs w:val="24"/>
        </w:rPr>
      </w:pPr>
      <w:r w:rsidRPr="00B01F74">
        <w:rPr>
          <w:color w:val="1C283D"/>
          <w:sz w:val="22"/>
          <w:szCs w:val="24"/>
        </w:rPr>
        <w:t>Üniversitelerin ilgili bölümünden mezun olmak,</w:t>
      </w:r>
    </w:p>
    <w:p w:rsidR="00574F68" w:rsidRPr="008B5D39" w:rsidRDefault="00574F68" w:rsidP="004B604E">
      <w:pPr>
        <w:rPr>
          <w:b/>
          <w:color w:val="FF0000"/>
          <w:sz w:val="24"/>
          <w:szCs w:val="24"/>
        </w:rPr>
      </w:pPr>
    </w:p>
    <w:p w:rsidR="008B5D39" w:rsidRPr="008B5D39" w:rsidRDefault="008B5D39" w:rsidP="00BB17C3">
      <w:pPr>
        <w:spacing w:after="0" w:line="240" w:lineRule="auto"/>
        <w:rPr>
          <w:b/>
          <w:color w:val="FF0000"/>
          <w:sz w:val="24"/>
          <w:szCs w:val="24"/>
        </w:rPr>
      </w:pPr>
    </w:p>
    <w:p w:rsidR="0069155B" w:rsidRDefault="008B5D39" w:rsidP="00BB17C3">
      <w:pPr>
        <w:spacing w:after="0" w:line="240" w:lineRule="auto"/>
        <w:ind w:firstLine="709"/>
        <w:jc w:val="center"/>
        <w:rPr>
          <w:b/>
          <w:color w:val="FF0000"/>
          <w:sz w:val="24"/>
          <w:szCs w:val="24"/>
        </w:rPr>
      </w:pPr>
      <w:r w:rsidRPr="008B5D39">
        <w:rPr>
          <w:b/>
          <w:color w:val="FF0000"/>
          <w:sz w:val="24"/>
          <w:szCs w:val="24"/>
        </w:rPr>
        <w:t>2015 YILI GÖREVDE YÜKSELME VE UNVAN DEĞİŞİKLİĞİ SINAVINDA</w:t>
      </w:r>
    </w:p>
    <w:p w:rsidR="008B5D39" w:rsidRPr="008B5D39" w:rsidRDefault="008B5D39" w:rsidP="00BB17C3">
      <w:pPr>
        <w:spacing w:after="0" w:line="240" w:lineRule="auto"/>
        <w:ind w:firstLine="709"/>
        <w:jc w:val="center"/>
        <w:rPr>
          <w:b/>
          <w:color w:val="FF0000"/>
          <w:sz w:val="24"/>
          <w:szCs w:val="24"/>
        </w:rPr>
      </w:pPr>
      <w:r w:rsidRPr="008B5D39">
        <w:rPr>
          <w:b/>
          <w:color w:val="FF0000"/>
          <w:sz w:val="24"/>
          <w:szCs w:val="24"/>
        </w:rPr>
        <w:t>İLAN EDİLEN UNVANLARA İLİŞKİN DERS KONU BAŞLIKLARI</w:t>
      </w:r>
    </w:p>
    <w:p w:rsidR="008B5D39" w:rsidRPr="008B5D39" w:rsidRDefault="008B5D39" w:rsidP="00BB17C3">
      <w:pPr>
        <w:spacing w:after="0" w:line="240" w:lineRule="auto"/>
        <w:ind w:firstLine="709"/>
        <w:jc w:val="center"/>
        <w:rPr>
          <w:b/>
          <w:color w:val="FF0000"/>
          <w:sz w:val="24"/>
          <w:szCs w:val="24"/>
        </w:rPr>
      </w:pPr>
    </w:p>
    <w:p w:rsidR="008B5D39" w:rsidRPr="008B5D39" w:rsidRDefault="008B5D39" w:rsidP="00BB17C3">
      <w:pPr>
        <w:pStyle w:val="ListeParagraf"/>
        <w:numPr>
          <w:ilvl w:val="0"/>
          <w:numId w:val="2"/>
        </w:numPr>
        <w:spacing w:after="0" w:line="240" w:lineRule="auto"/>
        <w:rPr>
          <w:b/>
          <w:color w:val="0000CC"/>
          <w:sz w:val="24"/>
          <w:szCs w:val="24"/>
          <w:u w:val="single"/>
        </w:rPr>
      </w:pPr>
      <w:r w:rsidRPr="008B5D39">
        <w:rPr>
          <w:b/>
          <w:color w:val="0000CC"/>
          <w:sz w:val="24"/>
          <w:szCs w:val="24"/>
          <w:u w:val="single"/>
        </w:rPr>
        <w:t>GÖREVDE YÜKSELME SINAVINA TABİ UNVANLAR İÇİN:</w:t>
      </w:r>
    </w:p>
    <w:p w:rsidR="008B5D39" w:rsidRPr="008B5D39" w:rsidRDefault="008B5D39" w:rsidP="00BB17C3">
      <w:pPr>
        <w:spacing w:after="0" w:line="240" w:lineRule="auto"/>
        <w:ind w:firstLine="708"/>
        <w:rPr>
          <w:sz w:val="24"/>
          <w:szCs w:val="24"/>
        </w:rPr>
      </w:pPr>
    </w:p>
    <w:p w:rsidR="008B5D39" w:rsidRPr="008B5D39" w:rsidRDefault="008B5D39" w:rsidP="00BB17C3">
      <w:pPr>
        <w:spacing w:after="0" w:line="240" w:lineRule="auto"/>
        <w:ind w:firstLine="567"/>
        <w:rPr>
          <w:b/>
          <w:color w:val="1C283D"/>
          <w:sz w:val="24"/>
          <w:szCs w:val="24"/>
        </w:rPr>
      </w:pPr>
      <w:r w:rsidRPr="008B5D39">
        <w:rPr>
          <w:b/>
          <w:color w:val="1C283D"/>
          <w:sz w:val="24"/>
          <w:szCs w:val="24"/>
        </w:rPr>
        <w:t xml:space="preserve">1-) ŞUBE MÜDÜRÜ </w:t>
      </w:r>
    </w:p>
    <w:p w:rsidR="008B5D39" w:rsidRPr="008B5D39" w:rsidRDefault="008B5D39" w:rsidP="00BB17C3">
      <w:pPr>
        <w:spacing w:after="0" w:line="240" w:lineRule="auto"/>
        <w:ind w:firstLine="567"/>
        <w:rPr>
          <w:color w:val="1C283D"/>
          <w:sz w:val="24"/>
          <w:szCs w:val="24"/>
        </w:rPr>
      </w:pPr>
    </w:p>
    <w:tbl>
      <w:tblPr>
        <w:tblW w:w="9747"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9123"/>
      </w:tblGrid>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S.NO</w:t>
            </w:r>
          </w:p>
        </w:tc>
        <w:tc>
          <w:tcPr>
            <w:tcW w:w="9123" w:type="dxa"/>
            <w:vAlign w:val="center"/>
          </w:tcPr>
          <w:p w:rsidR="008B5D39" w:rsidRPr="008B5D39" w:rsidRDefault="008B5D39" w:rsidP="00BB17C3">
            <w:pPr>
              <w:spacing w:after="0" w:line="240" w:lineRule="auto"/>
              <w:jc w:val="center"/>
              <w:rPr>
                <w:b/>
                <w:sz w:val="24"/>
                <w:szCs w:val="24"/>
              </w:rPr>
            </w:pPr>
            <w:r w:rsidRPr="008B5D39">
              <w:rPr>
                <w:b/>
                <w:bCs/>
                <w:sz w:val="24"/>
                <w:szCs w:val="24"/>
              </w:rPr>
              <w:t>DERS KONU BAŞLIKLARI</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657 sayılı Devlet Memurları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3152 sayılı İçişleri Bakanlığı Teşkilat ve Görevleri Hakkında Kanun</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3</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4982 sayılı Bilgi Edinme Hakkı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4</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 xml:space="preserve">3071 sayılı Dilekçe Hakkının Kullanılmasına Dair Kanun </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5</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İçişleri Bakanlığı Personeli Görevde Yükselme ve Unvan Değişikliği Usul ve Esaslarına Dair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6</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İçişleri Bakanlığı Personeli Yer Değiştirme ve Atama Yönetmeliği</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7</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Disiplin Kurulları ve Disiplin Amirleri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8</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İçişleri Bakanlığı Disiplin Amirleri Yönetmeliği</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9</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Resmi Yazışmalarda Uygulanacak Usul ve Esaslar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10</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5442 sayılı İl İdaresi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11</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3628 sayılı Mal Bildiriminde Bulunulması, Rüşvet ve Yolsuzluklarla Mücadele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12</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Mal Bildiriminde Bulunulması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13</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2577 sayılı İdari Yargılama Usulü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14</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 xml:space="preserve">4483 sayılı Memurlar ve Diğer Kamu Görevlilerinin Yargılanması Hakkında Kanun </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15</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Valilik ve Kaymakamlık Birimleri Teşkilat, Görev ve Çalışma Yönetmeliği</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16</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 xml:space="preserve">İçişleri Bakanlığı Merkez ve Taşra Teşkilatı Arşiv Hizmetleri Yönetmeliği </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17</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5018 sayılı Kamu Mali Yönetimi ve Kontrol Kanunu</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18</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5651 sayılı İnternet Ortamında Yapılan Yayınların Düzenlenmesi ve Bu Yayınlar Yoluyla İşlenen Suçlarla Mücadele Edilmesi Hakkında Kanun</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19</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Telekomünikasyon Kurumu Tarafından Erişim Sağlayıcılara ve Yer Sağlayıcılara Faaliyet Belgesi Verilmesine İlişkin Usul ve Esaslar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20</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İnternet Toplu Kullanım Sağlayıcıları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21</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İnternet Ortamında Yapılan Yayınların Düzenlenmesine Dair Usul ve Esaslar Hakkında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22</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Aday Memurların Yetiştirilmelerine İlişkin Genel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23</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İçişleri Bakanlığı Aday Memurlarının Yetiştirilmelerine İlişkin Yönetmelik</w:t>
            </w:r>
          </w:p>
        </w:tc>
      </w:tr>
      <w:tr w:rsidR="008B5D39" w:rsidRPr="008B5D39" w:rsidTr="0069155B">
        <w:trPr>
          <w:trHeight w:val="312"/>
        </w:trPr>
        <w:tc>
          <w:tcPr>
            <w:tcW w:w="624" w:type="dxa"/>
            <w:vAlign w:val="center"/>
          </w:tcPr>
          <w:p w:rsidR="008B5D39" w:rsidRPr="008B5D39" w:rsidRDefault="008B5D39" w:rsidP="00BB17C3">
            <w:pPr>
              <w:spacing w:after="0" w:line="240" w:lineRule="auto"/>
              <w:jc w:val="center"/>
              <w:rPr>
                <w:b/>
                <w:sz w:val="24"/>
                <w:szCs w:val="24"/>
              </w:rPr>
            </w:pPr>
            <w:r w:rsidRPr="008B5D39">
              <w:rPr>
                <w:b/>
                <w:sz w:val="24"/>
                <w:szCs w:val="24"/>
              </w:rPr>
              <w:t>24</w:t>
            </w:r>
          </w:p>
        </w:tc>
        <w:tc>
          <w:tcPr>
            <w:tcW w:w="9123" w:type="dxa"/>
            <w:vAlign w:val="center"/>
          </w:tcPr>
          <w:p w:rsidR="008B5D39" w:rsidRPr="008B5D39" w:rsidRDefault="008B5D39" w:rsidP="00BB17C3">
            <w:pPr>
              <w:spacing w:after="0" w:line="240" w:lineRule="auto"/>
              <w:rPr>
                <w:color w:val="000000"/>
                <w:sz w:val="24"/>
                <w:szCs w:val="24"/>
              </w:rPr>
            </w:pPr>
            <w:r w:rsidRPr="008B5D39">
              <w:rPr>
                <w:color w:val="000000"/>
                <w:sz w:val="24"/>
                <w:szCs w:val="24"/>
              </w:rPr>
              <w:t>7201 sayılı Tebligat Kanunu</w:t>
            </w:r>
          </w:p>
        </w:tc>
      </w:tr>
    </w:tbl>
    <w:p w:rsidR="008B5D39" w:rsidRPr="008B5D39" w:rsidRDefault="008B5D39" w:rsidP="00BB17C3">
      <w:pPr>
        <w:spacing w:after="0" w:line="240" w:lineRule="auto"/>
        <w:ind w:firstLine="567"/>
        <w:rPr>
          <w:b/>
          <w:color w:val="1C283D"/>
          <w:sz w:val="24"/>
          <w:szCs w:val="24"/>
        </w:rPr>
      </w:pPr>
    </w:p>
    <w:p w:rsidR="008B5D39" w:rsidRPr="008B5D39" w:rsidRDefault="008B5D39" w:rsidP="00BB17C3">
      <w:pPr>
        <w:spacing w:after="0" w:line="240" w:lineRule="auto"/>
        <w:ind w:firstLine="567"/>
        <w:rPr>
          <w:b/>
          <w:color w:val="1C283D"/>
          <w:sz w:val="24"/>
          <w:szCs w:val="24"/>
        </w:rPr>
      </w:pPr>
    </w:p>
    <w:p w:rsidR="008B5D39" w:rsidRPr="008B5D39" w:rsidRDefault="008B5D39" w:rsidP="00BB17C3">
      <w:pPr>
        <w:spacing w:after="0" w:line="240" w:lineRule="auto"/>
        <w:ind w:left="42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BB17C3">
      <w:pPr>
        <w:spacing w:after="0" w:line="240" w:lineRule="auto"/>
        <w:ind w:left="426"/>
        <w:rPr>
          <w:b/>
          <w:color w:val="FF0000"/>
          <w:sz w:val="24"/>
          <w:szCs w:val="24"/>
        </w:rPr>
      </w:pPr>
    </w:p>
    <w:p w:rsidR="008B5D39" w:rsidRPr="008B5D39" w:rsidRDefault="008B5D39" w:rsidP="00BB17C3">
      <w:pPr>
        <w:spacing w:after="0" w:line="240" w:lineRule="auto"/>
        <w:ind w:left="426" w:right="707"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BB17C3">
      <w:pPr>
        <w:spacing w:after="0" w:line="240" w:lineRule="auto"/>
        <w:ind w:firstLine="567"/>
        <w:rPr>
          <w:color w:val="1C283D"/>
          <w:sz w:val="24"/>
          <w:szCs w:val="24"/>
        </w:rPr>
      </w:pPr>
    </w:p>
    <w:p w:rsidR="008B5D39" w:rsidRPr="008B5D39" w:rsidRDefault="008B5D39" w:rsidP="00E93E5A">
      <w:pPr>
        <w:spacing w:after="0"/>
        <w:ind w:firstLine="567"/>
        <w:rPr>
          <w:color w:val="1C283D"/>
          <w:sz w:val="24"/>
          <w:szCs w:val="24"/>
        </w:rPr>
      </w:pPr>
    </w:p>
    <w:p w:rsidR="008B5D39" w:rsidRDefault="008B5D39" w:rsidP="008B5D39">
      <w:pPr>
        <w:ind w:firstLine="567"/>
        <w:rPr>
          <w:b/>
          <w:color w:val="1C283D"/>
          <w:sz w:val="24"/>
          <w:szCs w:val="24"/>
        </w:rPr>
      </w:pPr>
    </w:p>
    <w:p w:rsidR="00574F68" w:rsidRDefault="00574F68" w:rsidP="008B5D39">
      <w:pPr>
        <w:ind w:firstLine="567"/>
        <w:rPr>
          <w:b/>
          <w:color w:val="1C283D"/>
          <w:sz w:val="24"/>
          <w:szCs w:val="24"/>
        </w:rPr>
      </w:pPr>
    </w:p>
    <w:p w:rsidR="00574F68" w:rsidRDefault="00574F68" w:rsidP="008B5D39">
      <w:pPr>
        <w:ind w:firstLine="567"/>
        <w:rPr>
          <w:b/>
          <w:color w:val="1C283D"/>
          <w:sz w:val="24"/>
          <w:szCs w:val="24"/>
        </w:rPr>
      </w:pPr>
    </w:p>
    <w:p w:rsidR="00B01F74" w:rsidRPr="008B5D39" w:rsidRDefault="00B01F74" w:rsidP="008B5D39">
      <w:pPr>
        <w:ind w:firstLine="567"/>
        <w:rPr>
          <w:b/>
          <w:color w:val="1C283D"/>
          <w:sz w:val="24"/>
          <w:szCs w:val="24"/>
        </w:rPr>
      </w:pPr>
    </w:p>
    <w:p w:rsidR="008B5D39" w:rsidRPr="008B5D39" w:rsidRDefault="00574F68" w:rsidP="00E93E5A">
      <w:pPr>
        <w:spacing w:after="0"/>
        <w:ind w:firstLine="708"/>
        <w:rPr>
          <w:b/>
          <w:sz w:val="24"/>
          <w:szCs w:val="24"/>
        </w:rPr>
      </w:pPr>
      <w:r>
        <w:rPr>
          <w:b/>
          <w:sz w:val="24"/>
          <w:szCs w:val="24"/>
        </w:rPr>
        <w:t>2</w:t>
      </w:r>
      <w:r w:rsidR="008B5D39" w:rsidRPr="008B5D39">
        <w:rPr>
          <w:b/>
          <w:sz w:val="24"/>
          <w:szCs w:val="24"/>
        </w:rPr>
        <w:t>-) İL İDARE KURULU MÜDÜRÜ</w:t>
      </w:r>
    </w:p>
    <w:p w:rsidR="008B5D39" w:rsidRPr="008B5D39" w:rsidRDefault="008B5D39" w:rsidP="00E93E5A">
      <w:pPr>
        <w:spacing w:after="0"/>
        <w:ind w:firstLine="708"/>
        <w:rPr>
          <w:b/>
          <w:sz w:val="24"/>
          <w:szCs w:val="24"/>
        </w:rPr>
      </w:pPr>
    </w:p>
    <w:tbl>
      <w:tblPr>
        <w:tblW w:w="9668" w:type="dxa"/>
        <w:jc w:val="center"/>
        <w:tblCellMar>
          <w:left w:w="70" w:type="dxa"/>
          <w:right w:w="70" w:type="dxa"/>
        </w:tblCellMar>
        <w:tblLook w:val="0000" w:firstRow="0" w:lastRow="0" w:firstColumn="0" w:lastColumn="0" w:noHBand="0" w:noVBand="0"/>
      </w:tblPr>
      <w:tblGrid>
        <w:gridCol w:w="638"/>
        <w:gridCol w:w="9032"/>
      </w:tblGrid>
      <w:tr w:rsidR="008B5D39" w:rsidRPr="008B5D39" w:rsidTr="008B5D39">
        <w:trPr>
          <w:trHeight w:val="331"/>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S.NO</w:t>
            </w:r>
          </w:p>
        </w:tc>
        <w:tc>
          <w:tcPr>
            <w:tcW w:w="9032" w:type="dxa"/>
            <w:tcBorders>
              <w:top w:val="single" w:sz="4" w:space="0" w:color="auto"/>
              <w:left w:val="nil"/>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DERS KONU BAŞLIKLARI</w:t>
            </w:r>
          </w:p>
        </w:tc>
      </w:tr>
      <w:tr w:rsidR="008B5D39" w:rsidRPr="008B5D39" w:rsidTr="008B5D39">
        <w:trPr>
          <w:trHeight w:val="331"/>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w:t>
            </w:r>
          </w:p>
        </w:tc>
        <w:tc>
          <w:tcPr>
            <w:tcW w:w="9032" w:type="dxa"/>
            <w:tcBorders>
              <w:top w:val="single" w:sz="4" w:space="0" w:color="auto"/>
              <w:left w:val="nil"/>
              <w:bottom w:val="single" w:sz="4" w:space="0" w:color="auto"/>
              <w:right w:val="single" w:sz="4" w:space="0" w:color="auto"/>
            </w:tcBorders>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657 sayılı Devlet Memurları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3152 sayılı İçişleri Bakanlığı Teşkilat ve Görevleri Hakkında Kanun</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3</w:t>
            </w:r>
          </w:p>
        </w:tc>
        <w:tc>
          <w:tcPr>
            <w:tcW w:w="9032" w:type="dxa"/>
            <w:tcBorders>
              <w:top w:val="nil"/>
              <w:left w:val="nil"/>
              <w:bottom w:val="single" w:sz="4" w:space="0" w:color="auto"/>
              <w:right w:val="single" w:sz="4" w:space="0" w:color="auto"/>
            </w:tcBorders>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4982 sayılı Bilgi Edinme Hakkı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4</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 xml:space="preserve">3071 sayılı Dilekçe Hakkının Kullanılmasına Dair Kanun </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5</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Personeli Görevde Yükselme ve Unvan Değişikliği Usul ve Esaslarına Dair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6</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Personeli Yer Değiştirme ve Atama Yönetmeliği</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7</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Disiplin Kurulları ve Disiplin Amirleri Hakkında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8</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Disiplin Amirleri Yönetmeliği</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9</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Resmi Yazışmalarda Uygulanacak Usul ve Esaslar Hakkında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10</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5442 sayılı İl İdaresi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11</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3628 sayılı Mal Bildiriminde Bulunulması, Rüşvet ve Yolsuzluklarla Mücadele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12</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Mal Bildiriminde Bulunulması Hakkında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13</w:t>
            </w:r>
          </w:p>
        </w:tc>
        <w:tc>
          <w:tcPr>
            <w:tcW w:w="9032" w:type="dxa"/>
            <w:tcBorders>
              <w:top w:val="nil"/>
              <w:left w:val="nil"/>
              <w:bottom w:val="single" w:sz="4" w:space="0" w:color="auto"/>
              <w:right w:val="single" w:sz="4" w:space="0" w:color="auto"/>
            </w:tcBorders>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2577 sayılı İdari Yargılama Usulü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14</w:t>
            </w:r>
          </w:p>
        </w:tc>
        <w:tc>
          <w:tcPr>
            <w:tcW w:w="9032" w:type="dxa"/>
            <w:tcBorders>
              <w:top w:val="nil"/>
              <w:left w:val="nil"/>
              <w:bottom w:val="single" w:sz="4" w:space="0" w:color="auto"/>
              <w:right w:val="single" w:sz="4" w:space="0" w:color="auto"/>
            </w:tcBorders>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 xml:space="preserve">4483 sayılı Memurlar ve Diğer Kamu Görevlilerinin Yargılanması Hakkında Kanun </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15</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5326 sayılı Kabahatler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16</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Valilik ve Kaymakamlık Birimleri Teşkilat, Görev ve Çalışma Yönetmeliği</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17</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Merkez ve Taşra Teşkilatı Arşiv Hizmetleri Yönetmeliği</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18</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Aday Memurların Yetiştirilmelerine İlişkin Genel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19</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Aday Memurlarının Yetiştirilmelerine İlişkin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20</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6245 sayılı Harcırah Kanunu</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21</w:t>
            </w:r>
          </w:p>
        </w:tc>
        <w:tc>
          <w:tcPr>
            <w:tcW w:w="9032" w:type="dxa"/>
            <w:tcBorders>
              <w:top w:val="nil"/>
              <w:left w:val="nil"/>
              <w:bottom w:val="single" w:sz="4" w:space="0" w:color="auto"/>
              <w:right w:val="single" w:sz="4" w:space="0" w:color="auto"/>
            </w:tcBorders>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 xml:space="preserve">3091 sayılı Taşınmaz Mal Zilyedliğine Yapılan Tecavüzlerin Önlenmesi Hakkında Kanun </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22</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Taşınmaz Mal Zilyetliğine Yapılan Tecavüzlerin Önlenmesi Hakkında Kanunun Uygulama Şekli ve Esaslarına Dair Yönetmelik</w:t>
            </w:r>
          </w:p>
        </w:tc>
      </w:tr>
      <w:tr w:rsidR="008B5D39" w:rsidRPr="008B5D39" w:rsidTr="008B5D39">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23</w:t>
            </w:r>
          </w:p>
        </w:tc>
        <w:tc>
          <w:tcPr>
            <w:tcW w:w="9032" w:type="dxa"/>
            <w:tcBorders>
              <w:top w:val="nil"/>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Sınır Anlaşmazlığı, Mülki Ayrılma ve Birleşme ile Köy Kurulması ve Kaldırılması Hakkında Yönetmelik</w:t>
            </w:r>
          </w:p>
        </w:tc>
      </w:tr>
      <w:tr w:rsidR="008B5D39" w:rsidRPr="008B5D39" w:rsidTr="008B5D39">
        <w:trPr>
          <w:trHeight w:val="31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24</w:t>
            </w:r>
          </w:p>
        </w:tc>
        <w:tc>
          <w:tcPr>
            <w:tcW w:w="903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3194 sayılı İmar Kanunu</w:t>
            </w:r>
          </w:p>
        </w:tc>
      </w:tr>
      <w:tr w:rsidR="008B5D39" w:rsidRPr="008B5D39" w:rsidTr="008B5D39">
        <w:trPr>
          <w:trHeight w:val="31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E93E5A">
            <w:pPr>
              <w:spacing w:after="0"/>
              <w:jc w:val="center"/>
              <w:rPr>
                <w:b/>
                <w:sz w:val="24"/>
                <w:szCs w:val="24"/>
              </w:rPr>
            </w:pPr>
            <w:r w:rsidRPr="008B5D39">
              <w:rPr>
                <w:b/>
                <w:sz w:val="24"/>
                <w:szCs w:val="24"/>
              </w:rPr>
              <w:t>25</w:t>
            </w:r>
          </w:p>
        </w:tc>
        <w:tc>
          <w:tcPr>
            <w:tcW w:w="903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7201 sayılı Tebligat Kanunu</w:t>
            </w:r>
          </w:p>
        </w:tc>
      </w:tr>
    </w:tbl>
    <w:p w:rsidR="008B5D39" w:rsidRPr="008B5D39" w:rsidRDefault="008B5D39" w:rsidP="00E93E5A">
      <w:pPr>
        <w:spacing w:after="0"/>
        <w:ind w:firstLine="567"/>
        <w:rPr>
          <w:b/>
          <w:color w:val="1C283D"/>
          <w:sz w:val="24"/>
          <w:szCs w:val="24"/>
        </w:rPr>
      </w:pPr>
    </w:p>
    <w:p w:rsidR="008B5D39" w:rsidRPr="008B5D39" w:rsidRDefault="008B5D39" w:rsidP="00E93E5A">
      <w:pPr>
        <w:spacing w:after="0"/>
        <w:ind w:left="567" w:right="56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E93E5A">
      <w:pPr>
        <w:spacing w:after="0"/>
        <w:ind w:left="567" w:right="566"/>
        <w:rPr>
          <w:b/>
          <w:color w:val="FF0000"/>
          <w:sz w:val="24"/>
          <w:szCs w:val="24"/>
        </w:rPr>
      </w:pPr>
    </w:p>
    <w:p w:rsidR="008B5D39" w:rsidRPr="008B5D39" w:rsidRDefault="008B5D39" w:rsidP="00E93E5A">
      <w:pPr>
        <w:spacing w:after="0"/>
        <w:ind w:left="426"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E93E5A">
      <w:pPr>
        <w:spacing w:after="0"/>
        <w:ind w:firstLine="567"/>
        <w:rPr>
          <w:b/>
          <w:color w:val="1C283D"/>
          <w:sz w:val="24"/>
          <w:szCs w:val="24"/>
        </w:rPr>
      </w:pPr>
    </w:p>
    <w:p w:rsidR="008B5D39" w:rsidRPr="008B5D39" w:rsidRDefault="008B5D39" w:rsidP="00E93E5A">
      <w:pPr>
        <w:spacing w:after="0"/>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E93E5A">
      <w:pPr>
        <w:spacing w:after="0"/>
        <w:ind w:firstLine="708"/>
        <w:rPr>
          <w:b/>
          <w:sz w:val="24"/>
          <w:szCs w:val="24"/>
        </w:rPr>
      </w:pPr>
    </w:p>
    <w:p w:rsidR="008B5D39" w:rsidRPr="008B5D39" w:rsidRDefault="00574F68" w:rsidP="00E93E5A">
      <w:pPr>
        <w:spacing w:after="0"/>
        <w:ind w:firstLine="708"/>
        <w:rPr>
          <w:b/>
          <w:color w:val="1C283D"/>
          <w:sz w:val="24"/>
          <w:szCs w:val="24"/>
        </w:rPr>
      </w:pPr>
      <w:r>
        <w:rPr>
          <w:b/>
          <w:sz w:val="24"/>
          <w:szCs w:val="24"/>
        </w:rPr>
        <w:t>3</w:t>
      </w:r>
      <w:r w:rsidR="008B5D39" w:rsidRPr="008B5D39">
        <w:rPr>
          <w:b/>
          <w:sz w:val="24"/>
          <w:szCs w:val="24"/>
        </w:rPr>
        <w:t xml:space="preserve">-) </w:t>
      </w:r>
      <w:r w:rsidR="008B5D39" w:rsidRPr="008B5D39">
        <w:rPr>
          <w:b/>
          <w:color w:val="1C283D"/>
          <w:sz w:val="24"/>
          <w:szCs w:val="24"/>
        </w:rPr>
        <w:t>İLÇE NÜFUS MÜDÜRÜ</w:t>
      </w:r>
    </w:p>
    <w:p w:rsidR="008B5D39" w:rsidRPr="008B5D39" w:rsidRDefault="008B5D39" w:rsidP="00E93E5A">
      <w:pPr>
        <w:spacing w:after="0"/>
        <w:ind w:firstLine="708"/>
        <w:rPr>
          <w:b/>
          <w:sz w:val="24"/>
          <w:szCs w:val="24"/>
        </w:rPr>
      </w:pPr>
    </w:p>
    <w:p w:rsidR="008B5D39" w:rsidRPr="008B5D39" w:rsidRDefault="008B5D39" w:rsidP="00E93E5A">
      <w:pPr>
        <w:spacing w:after="0"/>
        <w:ind w:firstLine="708"/>
        <w:rPr>
          <w:b/>
          <w:sz w:val="24"/>
          <w:szCs w:val="24"/>
        </w:rPr>
      </w:pPr>
    </w:p>
    <w:tbl>
      <w:tblPr>
        <w:tblW w:w="992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
        <w:gridCol w:w="9072"/>
      </w:tblGrid>
      <w:tr w:rsidR="008B5D39" w:rsidRPr="008B5D39" w:rsidTr="00C97A0D">
        <w:trPr>
          <w:trHeight w:val="312"/>
        </w:trPr>
        <w:tc>
          <w:tcPr>
            <w:tcW w:w="852" w:type="dxa"/>
            <w:vAlign w:val="center"/>
          </w:tcPr>
          <w:p w:rsidR="008B5D39" w:rsidRPr="008B5D39" w:rsidRDefault="008B5D39" w:rsidP="00E93E5A">
            <w:pPr>
              <w:spacing w:after="0"/>
              <w:jc w:val="center"/>
              <w:rPr>
                <w:b/>
                <w:bCs/>
                <w:sz w:val="24"/>
                <w:szCs w:val="24"/>
              </w:rPr>
            </w:pPr>
            <w:r w:rsidRPr="008B5D39">
              <w:rPr>
                <w:b/>
                <w:bCs/>
                <w:sz w:val="24"/>
                <w:szCs w:val="24"/>
              </w:rPr>
              <w:t>S.NO</w:t>
            </w:r>
          </w:p>
        </w:tc>
        <w:tc>
          <w:tcPr>
            <w:tcW w:w="9072" w:type="dxa"/>
            <w:shd w:val="clear" w:color="auto" w:fill="auto"/>
            <w:noWrap/>
            <w:vAlign w:val="center"/>
          </w:tcPr>
          <w:p w:rsidR="008B5D39" w:rsidRPr="008B5D39" w:rsidRDefault="008B5D39" w:rsidP="00E93E5A">
            <w:pPr>
              <w:spacing w:after="0"/>
              <w:jc w:val="center"/>
              <w:rPr>
                <w:b/>
                <w:bCs/>
                <w:sz w:val="24"/>
                <w:szCs w:val="24"/>
              </w:rPr>
            </w:pPr>
            <w:r w:rsidRPr="008B5D39">
              <w:rPr>
                <w:b/>
                <w:bCs/>
                <w:sz w:val="24"/>
                <w:szCs w:val="24"/>
              </w:rPr>
              <w:t>DERS KONU BAŞLIKLARI</w:t>
            </w:r>
          </w:p>
        </w:tc>
      </w:tr>
      <w:tr w:rsidR="008B5D39" w:rsidRPr="008B5D39" w:rsidTr="00C97A0D">
        <w:trPr>
          <w:trHeight w:val="209"/>
        </w:trPr>
        <w:tc>
          <w:tcPr>
            <w:tcW w:w="852" w:type="dxa"/>
            <w:vAlign w:val="center"/>
          </w:tcPr>
          <w:p w:rsidR="008B5D39" w:rsidRPr="008B5D39" w:rsidRDefault="008B5D39" w:rsidP="00E93E5A">
            <w:pPr>
              <w:spacing w:after="0"/>
              <w:jc w:val="center"/>
              <w:rPr>
                <w:b/>
                <w:sz w:val="24"/>
                <w:szCs w:val="24"/>
              </w:rPr>
            </w:pPr>
            <w:r w:rsidRPr="008B5D39">
              <w:rPr>
                <w:b/>
                <w:sz w:val="24"/>
                <w:szCs w:val="24"/>
              </w:rPr>
              <w:t>1</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657 sayılı Devlet Memurları Kanunu</w:t>
            </w:r>
          </w:p>
        </w:tc>
      </w:tr>
      <w:tr w:rsidR="008B5D39" w:rsidRPr="008B5D39" w:rsidTr="00C97A0D">
        <w:trPr>
          <w:trHeight w:val="241"/>
        </w:trPr>
        <w:tc>
          <w:tcPr>
            <w:tcW w:w="852" w:type="dxa"/>
            <w:vAlign w:val="center"/>
          </w:tcPr>
          <w:p w:rsidR="008B5D39" w:rsidRPr="008B5D39" w:rsidRDefault="008B5D39" w:rsidP="00E93E5A">
            <w:pPr>
              <w:spacing w:after="0"/>
              <w:jc w:val="center"/>
              <w:rPr>
                <w:b/>
                <w:sz w:val="24"/>
                <w:szCs w:val="24"/>
              </w:rPr>
            </w:pPr>
            <w:r w:rsidRPr="008B5D39">
              <w:rPr>
                <w:b/>
                <w:sz w:val="24"/>
                <w:szCs w:val="24"/>
              </w:rPr>
              <w:t>2</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3152 sayılı İçişleri Bakanlığı Teşkilat ve Görevleri Hakkında Kanun</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3</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4982 sayılı Bilgi Edinme Hakkı Kanunu</w:t>
            </w:r>
          </w:p>
        </w:tc>
      </w:tr>
      <w:tr w:rsidR="008B5D39" w:rsidRPr="008B5D39" w:rsidTr="00C97A0D">
        <w:trPr>
          <w:trHeight w:val="223"/>
        </w:trPr>
        <w:tc>
          <w:tcPr>
            <w:tcW w:w="852" w:type="dxa"/>
            <w:vAlign w:val="center"/>
          </w:tcPr>
          <w:p w:rsidR="008B5D39" w:rsidRPr="008B5D39" w:rsidRDefault="008B5D39" w:rsidP="00E93E5A">
            <w:pPr>
              <w:spacing w:after="0"/>
              <w:jc w:val="center"/>
              <w:rPr>
                <w:b/>
                <w:sz w:val="24"/>
                <w:szCs w:val="24"/>
              </w:rPr>
            </w:pPr>
            <w:r w:rsidRPr="008B5D39">
              <w:rPr>
                <w:b/>
                <w:sz w:val="24"/>
                <w:szCs w:val="24"/>
              </w:rPr>
              <w:t>4</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 xml:space="preserve">3071 sayılı Dilekçe Hakkının Kullanılmasına Dair Kanun </w:t>
            </w:r>
          </w:p>
        </w:tc>
      </w:tr>
      <w:tr w:rsidR="008B5D39" w:rsidRPr="008B5D39" w:rsidTr="00C97A0D">
        <w:trPr>
          <w:trHeight w:val="185"/>
        </w:trPr>
        <w:tc>
          <w:tcPr>
            <w:tcW w:w="852" w:type="dxa"/>
            <w:vAlign w:val="center"/>
          </w:tcPr>
          <w:p w:rsidR="008B5D39" w:rsidRPr="008B5D39" w:rsidRDefault="008B5D39" w:rsidP="00E93E5A">
            <w:pPr>
              <w:spacing w:after="0"/>
              <w:jc w:val="center"/>
              <w:rPr>
                <w:b/>
                <w:sz w:val="24"/>
                <w:szCs w:val="24"/>
              </w:rPr>
            </w:pPr>
            <w:r w:rsidRPr="008B5D39">
              <w:rPr>
                <w:b/>
                <w:sz w:val="24"/>
                <w:szCs w:val="24"/>
              </w:rPr>
              <w:t>5</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Personeli Görevde Yükselme ve Unvan Değişikliği Usul ve Esaslarına Dair Yönetmelik</w:t>
            </w:r>
          </w:p>
        </w:tc>
      </w:tr>
      <w:tr w:rsidR="008B5D39" w:rsidRPr="008B5D39" w:rsidTr="00C97A0D">
        <w:trPr>
          <w:trHeight w:val="161"/>
        </w:trPr>
        <w:tc>
          <w:tcPr>
            <w:tcW w:w="852" w:type="dxa"/>
            <w:vAlign w:val="center"/>
          </w:tcPr>
          <w:p w:rsidR="008B5D39" w:rsidRPr="008B5D39" w:rsidRDefault="008B5D39" w:rsidP="00E93E5A">
            <w:pPr>
              <w:spacing w:after="0"/>
              <w:jc w:val="center"/>
              <w:rPr>
                <w:b/>
                <w:sz w:val="24"/>
                <w:szCs w:val="24"/>
              </w:rPr>
            </w:pPr>
            <w:r w:rsidRPr="008B5D39">
              <w:rPr>
                <w:b/>
                <w:sz w:val="24"/>
                <w:szCs w:val="24"/>
              </w:rPr>
              <w:t>6</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Personeli Yer Değiştirme ve Atama Yönetmeliği</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7</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Disiplin Kurulları ve Disiplin Amirleri Hakkında Yönetmelik</w:t>
            </w:r>
          </w:p>
        </w:tc>
      </w:tr>
      <w:tr w:rsidR="008B5D39" w:rsidRPr="008B5D39" w:rsidTr="00C97A0D">
        <w:trPr>
          <w:trHeight w:val="195"/>
        </w:trPr>
        <w:tc>
          <w:tcPr>
            <w:tcW w:w="852" w:type="dxa"/>
            <w:vAlign w:val="center"/>
          </w:tcPr>
          <w:p w:rsidR="008B5D39" w:rsidRPr="008B5D39" w:rsidRDefault="008B5D39" w:rsidP="00E93E5A">
            <w:pPr>
              <w:spacing w:after="0"/>
              <w:jc w:val="center"/>
              <w:rPr>
                <w:b/>
                <w:sz w:val="24"/>
                <w:szCs w:val="24"/>
              </w:rPr>
            </w:pPr>
            <w:r w:rsidRPr="008B5D39">
              <w:rPr>
                <w:b/>
                <w:sz w:val="24"/>
                <w:szCs w:val="24"/>
              </w:rPr>
              <w:t>8</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İçişleri Bakanlığı Disiplin Amirleri Yönetmeliği</w:t>
            </w:r>
          </w:p>
        </w:tc>
      </w:tr>
      <w:tr w:rsidR="008B5D39" w:rsidRPr="008B5D39" w:rsidTr="00C97A0D">
        <w:trPr>
          <w:trHeight w:val="85"/>
        </w:trPr>
        <w:tc>
          <w:tcPr>
            <w:tcW w:w="852" w:type="dxa"/>
            <w:vAlign w:val="center"/>
          </w:tcPr>
          <w:p w:rsidR="008B5D39" w:rsidRPr="008B5D39" w:rsidRDefault="008B5D39" w:rsidP="00E93E5A">
            <w:pPr>
              <w:spacing w:after="0"/>
              <w:jc w:val="center"/>
              <w:rPr>
                <w:b/>
                <w:sz w:val="24"/>
                <w:szCs w:val="24"/>
              </w:rPr>
            </w:pPr>
            <w:r w:rsidRPr="008B5D39">
              <w:rPr>
                <w:b/>
                <w:sz w:val="24"/>
                <w:szCs w:val="24"/>
              </w:rPr>
              <w:t>9</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Resmi Yazışmalarda Uygulanacak Usul ve Esaslar Hakkında Yönetmelik</w:t>
            </w:r>
          </w:p>
        </w:tc>
      </w:tr>
      <w:tr w:rsidR="008B5D39" w:rsidRPr="008B5D39" w:rsidTr="00C97A0D">
        <w:trPr>
          <w:trHeight w:val="131"/>
        </w:trPr>
        <w:tc>
          <w:tcPr>
            <w:tcW w:w="852" w:type="dxa"/>
            <w:vAlign w:val="center"/>
          </w:tcPr>
          <w:p w:rsidR="008B5D39" w:rsidRPr="008B5D39" w:rsidRDefault="008B5D39" w:rsidP="00E93E5A">
            <w:pPr>
              <w:spacing w:after="0"/>
              <w:jc w:val="center"/>
              <w:rPr>
                <w:b/>
                <w:sz w:val="24"/>
                <w:szCs w:val="24"/>
              </w:rPr>
            </w:pPr>
            <w:r w:rsidRPr="008B5D39">
              <w:rPr>
                <w:b/>
                <w:sz w:val="24"/>
                <w:szCs w:val="24"/>
              </w:rPr>
              <w:t>10</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5442 sayılı İl İdaresi Kanunu</w:t>
            </w:r>
          </w:p>
        </w:tc>
      </w:tr>
      <w:tr w:rsidR="008B5D39" w:rsidRPr="008B5D39" w:rsidTr="00C97A0D">
        <w:trPr>
          <w:trHeight w:val="175"/>
        </w:trPr>
        <w:tc>
          <w:tcPr>
            <w:tcW w:w="852" w:type="dxa"/>
            <w:vAlign w:val="center"/>
          </w:tcPr>
          <w:p w:rsidR="008B5D39" w:rsidRPr="008B5D39" w:rsidRDefault="008B5D39" w:rsidP="00E93E5A">
            <w:pPr>
              <w:spacing w:after="0"/>
              <w:jc w:val="center"/>
              <w:rPr>
                <w:b/>
                <w:sz w:val="24"/>
                <w:szCs w:val="24"/>
              </w:rPr>
            </w:pPr>
            <w:r w:rsidRPr="008B5D39">
              <w:rPr>
                <w:b/>
                <w:sz w:val="24"/>
                <w:szCs w:val="24"/>
              </w:rPr>
              <w:t>11</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3628 sayılı Mal Bildiriminde Bulunulması, Rüşvet ve Yolsuzluklarla Mücadele Kanunu</w:t>
            </w:r>
          </w:p>
        </w:tc>
      </w:tr>
      <w:tr w:rsidR="008B5D39" w:rsidRPr="008B5D39" w:rsidTr="00C97A0D">
        <w:trPr>
          <w:trHeight w:val="137"/>
        </w:trPr>
        <w:tc>
          <w:tcPr>
            <w:tcW w:w="852" w:type="dxa"/>
            <w:vAlign w:val="center"/>
          </w:tcPr>
          <w:p w:rsidR="008B5D39" w:rsidRPr="008B5D39" w:rsidRDefault="008B5D39" w:rsidP="00E93E5A">
            <w:pPr>
              <w:spacing w:after="0"/>
              <w:jc w:val="center"/>
              <w:rPr>
                <w:b/>
                <w:sz w:val="24"/>
                <w:szCs w:val="24"/>
              </w:rPr>
            </w:pPr>
            <w:r w:rsidRPr="008B5D39">
              <w:rPr>
                <w:b/>
                <w:sz w:val="24"/>
                <w:szCs w:val="24"/>
              </w:rPr>
              <w:t>12</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Mal Bildiriminde Bulunulması Hakkında Yönetmelik</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13</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 xml:space="preserve">4483 sayılı Memurlar ve Diğer Kamu Görevlilerinin Yargılanması Hakkında Kanun </w:t>
            </w:r>
          </w:p>
        </w:tc>
      </w:tr>
      <w:tr w:rsidR="008B5D39" w:rsidRPr="008B5D39" w:rsidTr="00C97A0D">
        <w:trPr>
          <w:trHeight w:val="243"/>
        </w:trPr>
        <w:tc>
          <w:tcPr>
            <w:tcW w:w="852" w:type="dxa"/>
            <w:vAlign w:val="center"/>
          </w:tcPr>
          <w:p w:rsidR="008B5D39" w:rsidRPr="008B5D39" w:rsidRDefault="008B5D39" w:rsidP="00E93E5A">
            <w:pPr>
              <w:spacing w:after="0"/>
              <w:jc w:val="center"/>
              <w:rPr>
                <w:b/>
                <w:sz w:val="24"/>
                <w:szCs w:val="24"/>
              </w:rPr>
            </w:pPr>
            <w:r w:rsidRPr="008B5D39">
              <w:rPr>
                <w:b/>
                <w:sz w:val="24"/>
                <w:szCs w:val="24"/>
              </w:rPr>
              <w:t>14</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5326 sayılı Kabahatler Kanunu</w:t>
            </w:r>
          </w:p>
        </w:tc>
      </w:tr>
      <w:tr w:rsidR="008B5D39" w:rsidRPr="008B5D39" w:rsidTr="00C97A0D">
        <w:trPr>
          <w:trHeight w:val="261"/>
        </w:trPr>
        <w:tc>
          <w:tcPr>
            <w:tcW w:w="852" w:type="dxa"/>
            <w:vAlign w:val="center"/>
          </w:tcPr>
          <w:p w:rsidR="008B5D39" w:rsidRPr="008B5D39" w:rsidRDefault="008B5D39" w:rsidP="00E93E5A">
            <w:pPr>
              <w:spacing w:after="0"/>
              <w:jc w:val="center"/>
              <w:rPr>
                <w:b/>
                <w:sz w:val="24"/>
                <w:szCs w:val="24"/>
              </w:rPr>
            </w:pPr>
            <w:r w:rsidRPr="008B5D39">
              <w:rPr>
                <w:b/>
                <w:sz w:val="24"/>
                <w:szCs w:val="24"/>
              </w:rPr>
              <w:t>15</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Valilik ve Kaymakamlık Birimleri Teşkilat, Görev ve Çalışma Yönetmeliği</w:t>
            </w:r>
          </w:p>
        </w:tc>
      </w:tr>
      <w:tr w:rsidR="008B5D39" w:rsidRPr="008B5D39" w:rsidTr="00C97A0D">
        <w:trPr>
          <w:trHeight w:val="279"/>
        </w:trPr>
        <w:tc>
          <w:tcPr>
            <w:tcW w:w="852" w:type="dxa"/>
            <w:vAlign w:val="center"/>
          </w:tcPr>
          <w:p w:rsidR="008B5D39" w:rsidRPr="008B5D39" w:rsidRDefault="008B5D39" w:rsidP="00E93E5A">
            <w:pPr>
              <w:spacing w:after="0"/>
              <w:jc w:val="center"/>
              <w:rPr>
                <w:b/>
                <w:sz w:val="24"/>
                <w:szCs w:val="24"/>
              </w:rPr>
            </w:pPr>
            <w:r w:rsidRPr="008B5D39">
              <w:rPr>
                <w:b/>
                <w:sz w:val="24"/>
                <w:szCs w:val="24"/>
              </w:rPr>
              <w:t>16</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 xml:space="preserve">İçişleri Bakanlığı Merkez ve Taşra Teşkilatı Arşiv Hizmetleri Yönetmeliği </w:t>
            </w:r>
          </w:p>
        </w:tc>
      </w:tr>
      <w:tr w:rsidR="008B5D39" w:rsidRPr="008B5D39" w:rsidTr="00C97A0D">
        <w:trPr>
          <w:trHeight w:val="269"/>
        </w:trPr>
        <w:tc>
          <w:tcPr>
            <w:tcW w:w="852" w:type="dxa"/>
            <w:vAlign w:val="center"/>
          </w:tcPr>
          <w:p w:rsidR="008B5D39" w:rsidRPr="008B5D39" w:rsidRDefault="008B5D39" w:rsidP="00E93E5A">
            <w:pPr>
              <w:spacing w:after="0"/>
              <w:jc w:val="center"/>
              <w:rPr>
                <w:b/>
                <w:sz w:val="24"/>
                <w:szCs w:val="24"/>
              </w:rPr>
            </w:pPr>
            <w:r w:rsidRPr="008B5D39">
              <w:rPr>
                <w:b/>
                <w:sz w:val="24"/>
                <w:szCs w:val="24"/>
              </w:rPr>
              <w:t>17</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 xml:space="preserve">4721 sayılı Türk Medeni Kanunu </w:t>
            </w:r>
          </w:p>
        </w:tc>
      </w:tr>
      <w:tr w:rsidR="008B5D39" w:rsidRPr="008B5D39" w:rsidTr="00C97A0D">
        <w:trPr>
          <w:trHeight w:val="273"/>
        </w:trPr>
        <w:tc>
          <w:tcPr>
            <w:tcW w:w="852" w:type="dxa"/>
            <w:vAlign w:val="center"/>
          </w:tcPr>
          <w:p w:rsidR="008B5D39" w:rsidRPr="008B5D39" w:rsidRDefault="008B5D39" w:rsidP="00E93E5A">
            <w:pPr>
              <w:spacing w:after="0"/>
              <w:jc w:val="center"/>
              <w:rPr>
                <w:b/>
                <w:sz w:val="24"/>
                <w:szCs w:val="24"/>
              </w:rPr>
            </w:pPr>
            <w:r w:rsidRPr="008B5D39">
              <w:rPr>
                <w:b/>
                <w:sz w:val="24"/>
                <w:szCs w:val="24"/>
              </w:rPr>
              <w:t>18</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4722 sayılı Türk Medeni Kanununun Yürürlüğü ve Uygulama Şekli Hakkında Kanun</w:t>
            </w:r>
          </w:p>
        </w:tc>
      </w:tr>
      <w:tr w:rsidR="008B5D39" w:rsidRPr="008B5D39" w:rsidTr="00C97A0D">
        <w:trPr>
          <w:trHeight w:val="277"/>
        </w:trPr>
        <w:tc>
          <w:tcPr>
            <w:tcW w:w="852" w:type="dxa"/>
            <w:vAlign w:val="center"/>
          </w:tcPr>
          <w:p w:rsidR="008B5D39" w:rsidRPr="008B5D39" w:rsidRDefault="008B5D39" w:rsidP="00E93E5A">
            <w:pPr>
              <w:spacing w:after="0"/>
              <w:jc w:val="center"/>
              <w:rPr>
                <w:b/>
                <w:sz w:val="24"/>
                <w:szCs w:val="24"/>
              </w:rPr>
            </w:pPr>
            <w:r w:rsidRPr="008B5D39">
              <w:rPr>
                <w:b/>
                <w:sz w:val="24"/>
                <w:szCs w:val="24"/>
              </w:rPr>
              <w:t>19</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5901 sayılı Türk Vatandaşlığı Kanunu</w:t>
            </w:r>
          </w:p>
        </w:tc>
      </w:tr>
      <w:tr w:rsidR="008B5D39" w:rsidRPr="008B5D39" w:rsidTr="00C97A0D">
        <w:trPr>
          <w:trHeight w:val="281"/>
        </w:trPr>
        <w:tc>
          <w:tcPr>
            <w:tcW w:w="852" w:type="dxa"/>
            <w:vAlign w:val="center"/>
          </w:tcPr>
          <w:p w:rsidR="008B5D39" w:rsidRPr="008B5D39" w:rsidRDefault="008B5D39" w:rsidP="00E93E5A">
            <w:pPr>
              <w:spacing w:after="0"/>
              <w:jc w:val="center"/>
              <w:rPr>
                <w:b/>
                <w:sz w:val="24"/>
                <w:szCs w:val="24"/>
              </w:rPr>
            </w:pPr>
            <w:r w:rsidRPr="008B5D39">
              <w:rPr>
                <w:b/>
                <w:sz w:val="24"/>
                <w:szCs w:val="24"/>
              </w:rPr>
              <w:t>20</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Türk Vatandaşlığı Kanununun Uygulanmasına İlişkin Yönetmelik</w:t>
            </w:r>
          </w:p>
        </w:tc>
      </w:tr>
      <w:tr w:rsidR="008B5D39" w:rsidRPr="008B5D39" w:rsidTr="00C97A0D">
        <w:trPr>
          <w:trHeight w:val="257"/>
        </w:trPr>
        <w:tc>
          <w:tcPr>
            <w:tcW w:w="852" w:type="dxa"/>
            <w:vAlign w:val="center"/>
          </w:tcPr>
          <w:p w:rsidR="008B5D39" w:rsidRPr="008B5D39" w:rsidRDefault="008B5D39" w:rsidP="00E93E5A">
            <w:pPr>
              <w:spacing w:after="0"/>
              <w:jc w:val="center"/>
              <w:rPr>
                <w:b/>
                <w:sz w:val="24"/>
                <w:szCs w:val="24"/>
              </w:rPr>
            </w:pPr>
            <w:r w:rsidRPr="008B5D39">
              <w:rPr>
                <w:b/>
                <w:sz w:val="24"/>
                <w:szCs w:val="24"/>
              </w:rPr>
              <w:t>21</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Adres Kayıt Sistemi Yönetmeliği</w:t>
            </w:r>
          </w:p>
        </w:tc>
      </w:tr>
      <w:tr w:rsidR="008B5D39" w:rsidRPr="008B5D39" w:rsidTr="00C97A0D">
        <w:trPr>
          <w:trHeight w:val="147"/>
        </w:trPr>
        <w:tc>
          <w:tcPr>
            <w:tcW w:w="852" w:type="dxa"/>
            <w:vAlign w:val="center"/>
          </w:tcPr>
          <w:p w:rsidR="008B5D39" w:rsidRPr="008B5D39" w:rsidRDefault="008B5D39" w:rsidP="00E93E5A">
            <w:pPr>
              <w:spacing w:after="0"/>
              <w:jc w:val="center"/>
              <w:rPr>
                <w:b/>
                <w:sz w:val="24"/>
                <w:szCs w:val="24"/>
              </w:rPr>
            </w:pPr>
            <w:r w:rsidRPr="008B5D39">
              <w:rPr>
                <w:b/>
                <w:sz w:val="24"/>
                <w:szCs w:val="24"/>
              </w:rPr>
              <w:t>22</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5490 sayılı Nüfus Hizmetleri Kanunu</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23</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Nüfus Hizmetleri Kanununun Uygulanmasına İlişkin Yönetmelik</w:t>
            </w:r>
          </w:p>
        </w:tc>
      </w:tr>
      <w:tr w:rsidR="008B5D39" w:rsidRPr="008B5D39" w:rsidTr="00C97A0D">
        <w:trPr>
          <w:trHeight w:val="141"/>
        </w:trPr>
        <w:tc>
          <w:tcPr>
            <w:tcW w:w="852" w:type="dxa"/>
            <w:vAlign w:val="center"/>
          </w:tcPr>
          <w:p w:rsidR="008B5D39" w:rsidRPr="008B5D39" w:rsidRDefault="008B5D39" w:rsidP="00E93E5A">
            <w:pPr>
              <w:spacing w:after="0"/>
              <w:jc w:val="center"/>
              <w:rPr>
                <w:b/>
                <w:sz w:val="24"/>
                <w:szCs w:val="24"/>
              </w:rPr>
            </w:pPr>
            <w:r w:rsidRPr="008B5D39">
              <w:rPr>
                <w:b/>
                <w:sz w:val="24"/>
                <w:szCs w:val="24"/>
              </w:rPr>
              <w:t>24</w:t>
            </w:r>
          </w:p>
        </w:tc>
        <w:tc>
          <w:tcPr>
            <w:tcW w:w="9072" w:type="dxa"/>
            <w:shd w:val="clear" w:color="auto" w:fill="auto"/>
            <w:vAlign w:val="center"/>
          </w:tcPr>
          <w:p w:rsidR="008B5D39" w:rsidRPr="008B5D39" w:rsidRDefault="008B5D39" w:rsidP="00E93E5A">
            <w:pPr>
              <w:spacing w:after="0"/>
              <w:rPr>
                <w:color w:val="000000"/>
                <w:sz w:val="24"/>
                <w:szCs w:val="24"/>
              </w:rPr>
            </w:pPr>
            <w:r w:rsidRPr="008B5D39">
              <w:rPr>
                <w:color w:val="000000"/>
                <w:sz w:val="24"/>
                <w:szCs w:val="24"/>
              </w:rPr>
              <w:t>Evlendirme Yönetmeliği</w:t>
            </w:r>
          </w:p>
        </w:tc>
      </w:tr>
      <w:tr w:rsidR="008B5D39" w:rsidRPr="008B5D39" w:rsidTr="00C97A0D">
        <w:trPr>
          <w:trHeight w:val="124"/>
        </w:trPr>
        <w:tc>
          <w:tcPr>
            <w:tcW w:w="852" w:type="dxa"/>
            <w:vAlign w:val="center"/>
          </w:tcPr>
          <w:p w:rsidR="008B5D39" w:rsidRPr="008B5D39" w:rsidRDefault="008B5D39" w:rsidP="00E93E5A">
            <w:pPr>
              <w:spacing w:after="0"/>
              <w:jc w:val="center"/>
              <w:rPr>
                <w:b/>
                <w:sz w:val="24"/>
                <w:szCs w:val="24"/>
              </w:rPr>
            </w:pPr>
            <w:r w:rsidRPr="008B5D39">
              <w:rPr>
                <w:b/>
                <w:sz w:val="24"/>
                <w:szCs w:val="24"/>
              </w:rPr>
              <w:t>25</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6245 sayılı Harcırah Kanunu</w:t>
            </w:r>
          </w:p>
        </w:tc>
      </w:tr>
      <w:tr w:rsidR="008B5D39" w:rsidRPr="008B5D39" w:rsidTr="00C97A0D">
        <w:trPr>
          <w:trHeight w:val="169"/>
        </w:trPr>
        <w:tc>
          <w:tcPr>
            <w:tcW w:w="852" w:type="dxa"/>
            <w:vAlign w:val="center"/>
          </w:tcPr>
          <w:p w:rsidR="008B5D39" w:rsidRPr="008B5D39" w:rsidRDefault="008B5D39" w:rsidP="00E93E5A">
            <w:pPr>
              <w:spacing w:after="0"/>
              <w:jc w:val="center"/>
              <w:rPr>
                <w:b/>
                <w:sz w:val="24"/>
                <w:szCs w:val="24"/>
              </w:rPr>
            </w:pPr>
            <w:r w:rsidRPr="008B5D39">
              <w:rPr>
                <w:b/>
                <w:sz w:val="24"/>
                <w:szCs w:val="24"/>
              </w:rPr>
              <w:t>26</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7201 sayılı Tebligat Kanunu</w:t>
            </w:r>
          </w:p>
        </w:tc>
      </w:tr>
      <w:tr w:rsidR="008B5D39" w:rsidRPr="008B5D39" w:rsidTr="00C97A0D">
        <w:trPr>
          <w:trHeight w:val="215"/>
        </w:trPr>
        <w:tc>
          <w:tcPr>
            <w:tcW w:w="852" w:type="dxa"/>
            <w:vAlign w:val="center"/>
          </w:tcPr>
          <w:p w:rsidR="008B5D39" w:rsidRPr="008B5D39" w:rsidRDefault="008B5D39" w:rsidP="00E93E5A">
            <w:pPr>
              <w:spacing w:after="0"/>
              <w:jc w:val="center"/>
              <w:rPr>
                <w:b/>
                <w:sz w:val="24"/>
                <w:szCs w:val="24"/>
              </w:rPr>
            </w:pPr>
            <w:r w:rsidRPr="008B5D39">
              <w:rPr>
                <w:b/>
                <w:sz w:val="24"/>
                <w:szCs w:val="24"/>
              </w:rPr>
              <w:t>27</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Nüfus Kütüklerinin Yenilenmesine İlişkin Yönetmelik</w:t>
            </w:r>
          </w:p>
        </w:tc>
      </w:tr>
      <w:tr w:rsidR="008B5D39" w:rsidRPr="008B5D39" w:rsidTr="00C97A0D">
        <w:trPr>
          <w:trHeight w:val="261"/>
        </w:trPr>
        <w:tc>
          <w:tcPr>
            <w:tcW w:w="852" w:type="dxa"/>
            <w:vAlign w:val="center"/>
          </w:tcPr>
          <w:p w:rsidR="008B5D39" w:rsidRPr="008B5D39" w:rsidRDefault="008B5D39" w:rsidP="00E93E5A">
            <w:pPr>
              <w:spacing w:after="0"/>
              <w:jc w:val="center"/>
              <w:rPr>
                <w:b/>
                <w:sz w:val="24"/>
                <w:szCs w:val="24"/>
              </w:rPr>
            </w:pPr>
            <w:r w:rsidRPr="008B5D39">
              <w:rPr>
                <w:b/>
                <w:sz w:val="24"/>
                <w:szCs w:val="24"/>
              </w:rPr>
              <w:t>28</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Türkiye</w:t>
            </w:r>
            <w:r w:rsidR="00BB17C3">
              <w:rPr>
                <w:color w:val="000000"/>
                <w:sz w:val="24"/>
                <w:szCs w:val="24"/>
              </w:rPr>
              <w:t xml:space="preserve"> </w:t>
            </w:r>
            <w:r w:rsidRPr="008B5D39">
              <w:rPr>
                <w:color w:val="000000"/>
                <w:sz w:val="24"/>
                <w:szCs w:val="24"/>
              </w:rPr>
              <w:t>de Oturan Yabancıların Nüfus Kayıtlarının Tutulması Hakkında Yönetmelik</w:t>
            </w:r>
          </w:p>
        </w:tc>
      </w:tr>
      <w:tr w:rsidR="008B5D39" w:rsidRPr="008B5D39" w:rsidTr="00C97A0D">
        <w:trPr>
          <w:trHeight w:val="123"/>
        </w:trPr>
        <w:tc>
          <w:tcPr>
            <w:tcW w:w="852" w:type="dxa"/>
            <w:vAlign w:val="center"/>
          </w:tcPr>
          <w:p w:rsidR="008B5D39" w:rsidRPr="008B5D39" w:rsidRDefault="008B5D39" w:rsidP="00E93E5A">
            <w:pPr>
              <w:spacing w:after="0"/>
              <w:jc w:val="center"/>
              <w:rPr>
                <w:b/>
                <w:sz w:val="24"/>
                <w:szCs w:val="24"/>
              </w:rPr>
            </w:pPr>
            <w:r w:rsidRPr="008B5D39">
              <w:rPr>
                <w:b/>
                <w:sz w:val="24"/>
                <w:szCs w:val="24"/>
              </w:rPr>
              <w:t>29</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Kimlik Paylaşımı Sistemi Yönetmeliği</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30</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Adres ve Numaralamaya İlişkin Yönetmelik</w:t>
            </w:r>
          </w:p>
        </w:tc>
      </w:tr>
      <w:tr w:rsidR="008B5D39" w:rsidRPr="008B5D39" w:rsidTr="00C97A0D">
        <w:trPr>
          <w:trHeight w:val="312"/>
        </w:trPr>
        <w:tc>
          <w:tcPr>
            <w:tcW w:w="852" w:type="dxa"/>
            <w:vAlign w:val="center"/>
          </w:tcPr>
          <w:p w:rsidR="008B5D39" w:rsidRPr="008B5D39" w:rsidRDefault="008B5D39" w:rsidP="00E93E5A">
            <w:pPr>
              <w:spacing w:after="0"/>
              <w:jc w:val="center"/>
              <w:rPr>
                <w:b/>
                <w:sz w:val="24"/>
                <w:szCs w:val="24"/>
              </w:rPr>
            </w:pPr>
            <w:r w:rsidRPr="008B5D39">
              <w:rPr>
                <w:b/>
                <w:sz w:val="24"/>
                <w:szCs w:val="24"/>
              </w:rPr>
              <w:t>31</w:t>
            </w:r>
          </w:p>
        </w:tc>
        <w:tc>
          <w:tcPr>
            <w:tcW w:w="9072" w:type="dxa"/>
            <w:shd w:val="clear" w:color="auto" w:fill="auto"/>
            <w:noWrap/>
            <w:vAlign w:val="center"/>
          </w:tcPr>
          <w:p w:rsidR="008B5D39" w:rsidRPr="008B5D39" w:rsidRDefault="008B5D39" w:rsidP="00E93E5A">
            <w:pPr>
              <w:spacing w:after="0"/>
              <w:rPr>
                <w:color w:val="000000"/>
                <w:sz w:val="24"/>
                <w:szCs w:val="24"/>
              </w:rPr>
            </w:pPr>
            <w:r w:rsidRPr="008B5D39">
              <w:rPr>
                <w:color w:val="000000"/>
                <w:sz w:val="24"/>
                <w:szCs w:val="24"/>
              </w:rPr>
              <w:t>Türk Medeni Kanununun Velayet, Vesayet ve Miras Hükümlerinin Uygulanmasına İlişkin Tüzük</w:t>
            </w:r>
          </w:p>
        </w:tc>
      </w:tr>
    </w:tbl>
    <w:p w:rsidR="008B5D39" w:rsidRPr="008B5D39" w:rsidRDefault="008B5D39" w:rsidP="00E93E5A">
      <w:pPr>
        <w:spacing w:after="0"/>
        <w:ind w:left="426" w:right="424" w:firstLine="141"/>
        <w:rPr>
          <w:b/>
          <w:color w:val="1C283D"/>
          <w:sz w:val="24"/>
          <w:szCs w:val="24"/>
        </w:rPr>
      </w:pPr>
    </w:p>
    <w:p w:rsidR="008B5D39" w:rsidRPr="008B5D39" w:rsidRDefault="008B5D39" w:rsidP="00E93E5A">
      <w:pPr>
        <w:spacing w:after="0"/>
        <w:ind w:left="426" w:right="424"/>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E93E5A">
      <w:pPr>
        <w:spacing w:after="0"/>
        <w:ind w:left="426" w:right="424" w:firstLine="141"/>
        <w:rPr>
          <w:b/>
          <w:color w:val="FF0000"/>
          <w:sz w:val="24"/>
          <w:szCs w:val="24"/>
        </w:rPr>
      </w:pPr>
    </w:p>
    <w:p w:rsidR="00BB17C3" w:rsidRPr="00D7580C" w:rsidRDefault="008B5D39" w:rsidP="000E6579">
      <w:pPr>
        <w:spacing w:after="0"/>
        <w:ind w:left="426"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B01F74" w:rsidRDefault="00B01F74" w:rsidP="000E6579">
      <w:pPr>
        <w:spacing w:after="0"/>
        <w:ind w:left="426" w:right="566" w:firstLine="708"/>
        <w:rPr>
          <w:b/>
          <w:sz w:val="24"/>
          <w:szCs w:val="24"/>
        </w:rPr>
      </w:pPr>
    </w:p>
    <w:p w:rsidR="008B5D39" w:rsidRPr="000E6579" w:rsidRDefault="00574F68" w:rsidP="000E6579">
      <w:pPr>
        <w:spacing w:after="0"/>
        <w:ind w:left="426" w:right="566" w:firstLine="708"/>
        <w:rPr>
          <w:b/>
          <w:color w:val="FF0000"/>
          <w:sz w:val="24"/>
          <w:szCs w:val="24"/>
        </w:rPr>
      </w:pPr>
      <w:r>
        <w:rPr>
          <w:b/>
          <w:sz w:val="24"/>
          <w:szCs w:val="24"/>
        </w:rPr>
        <w:lastRenderedPageBreak/>
        <w:t>4</w:t>
      </w:r>
      <w:r w:rsidR="008B5D39" w:rsidRPr="008B5D39">
        <w:rPr>
          <w:b/>
          <w:sz w:val="24"/>
          <w:szCs w:val="24"/>
        </w:rPr>
        <w:t xml:space="preserve">-) </w:t>
      </w:r>
      <w:r w:rsidR="008B5D39" w:rsidRPr="008B5D39">
        <w:rPr>
          <w:b/>
          <w:color w:val="1C283D"/>
          <w:sz w:val="24"/>
          <w:szCs w:val="24"/>
        </w:rPr>
        <w:t>İLÇE YAZI İŞLERİ MÜDÜRÜ</w:t>
      </w:r>
    </w:p>
    <w:tbl>
      <w:tblPr>
        <w:tblW w:w="10349" w:type="dxa"/>
        <w:tblInd w:w="215" w:type="dxa"/>
        <w:tblCellMar>
          <w:left w:w="70" w:type="dxa"/>
          <w:right w:w="70" w:type="dxa"/>
        </w:tblCellMar>
        <w:tblLook w:val="0000" w:firstRow="0" w:lastRow="0" w:firstColumn="0" w:lastColumn="0" w:noHBand="0" w:noVBand="0"/>
      </w:tblPr>
      <w:tblGrid>
        <w:gridCol w:w="638"/>
        <w:gridCol w:w="9711"/>
      </w:tblGrid>
      <w:tr w:rsidR="008B5D39" w:rsidRPr="008B5D39" w:rsidTr="00C97A0D">
        <w:trPr>
          <w:trHeight w:val="257"/>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bCs/>
                <w:sz w:val="24"/>
                <w:szCs w:val="24"/>
              </w:rPr>
            </w:pPr>
            <w:r w:rsidRPr="008B5D39">
              <w:rPr>
                <w:b/>
                <w:bCs/>
                <w:sz w:val="24"/>
                <w:szCs w:val="24"/>
              </w:rPr>
              <w:t>S.NO</w:t>
            </w:r>
          </w:p>
        </w:tc>
        <w:tc>
          <w:tcPr>
            <w:tcW w:w="9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0E6579">
            <w:pPr>
              <w:spacing w:after="0"/>
              <w:jc w:val="center"/>
              <w:rPr>
                <w:b/>
                <w:bCs/>
                <w:sz w:val="24"/>
                <w:szCs w:val="24"/>
              </w:rPr>
            </w:pPr>
            <w:r w:rsidRPr="008B5D39">
              <w:rPr>
                <w:b/>
                <w:bCs/>
                <w:sz w:val="24"/>
                <w:szCs w:val="24"/>
              </w:rPr>
              <w:t>DERS KONU BAŞLIKLARI</w:t>
            </w:r>
          </w:p>
        </w:tc>
      </w:tr>
      <w:tr w:rsidR="008B5D39" w:rsidRPr="008B5D39" w:rsidTr="00C97A0D">
        <w:trPr>
          <w:trHeight w:val="257"/>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w:t>
            </w:r>
          </w:p>
        </w:tc>
        <w:tc>
          <w:tcPr>
            <w:tcW w:w="9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0E6579">
            <w:pPr>
              <w:spacing w:after="0"/>
              <w:rPr>
                <w:color w:val="000000"/>
                <w:sz w:val="24"/>
                <w:szCs w:val="24"/>
              </w:rPr>
            </w:pPr>
            <w:r w:rsidRPr="008B5D39">
              <w:rPr>
                <w:color w:val="000000"/>
                <w:sz w:val="24"/>
                <w:szCs w:val="24"/>
              </w:rPr>
              <w:t>657 sayılı Devlet Memurları Kanunu</w:t>
            </w:r>
          </w:p>
        </w:tc>
      </w:tr>
      <w:tr w:rsidR="008B5D39" w:rsidRPr="008B5D39" w:rsidTr="00C97A0D">
        <w:trPr>
          <w:trHeight w:val="157"/>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3152 sayılı İçişleri Bakanlığı Teşkilat ve Görevleri Hakkında Kanun</w:t>
            </w:r>
          </w:p>
        </w:tc>
      </w:tr>
      <w:tr w:rsidR="008B5D39" w:rsidRPr="008B5D39" w:rsidTr="00C97A0D">
        <w:trPr>
          <w:trHeight w:val="120"/>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4982 sayılı Bilgi Edinme Hakkı Kanunu</w:t>
            </w:r>
          </w:p>
        </w:tc>
      </w:tr>
      <w:tr w:rsidR="008B5D39" w:rsidRPr="008B5D39" w:rsidTr="00C97A0D">
        <w:trPr>
          <w:trHeight w:val="223"/>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4</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3071 sayılı Dilekçe Hakkının Kullanılmasına Dair Kanun </w:t>
            </w:r>
          </w:p>
        </w:tc>
      </w:tr>
      <w:tr w:rsidR="008B5D39" w:rsidRPr="008B5D39" w:rsidTr="00C97A0D">
        <w:trPr>
          <w:trHeight w:val="185"/>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5</w:t>
            </w:r>
          </w:p>
        </w:tc>
        <w:tc>
          <w:tcPr>
            <w:tcW w:w="9711" w:type="dxa"/>
            <w:tcBorders>
              <w:top w:val="single" w:sz="4" w:space="0" w:color="auto"/>
              <w:bottom w:val="single" w:sz="4" w:space="0" w:color="auto"/>
              <w:right w:val="single" w:sz="4" w:space="0" w:color="auto"/>
            </w:tcBorders>
            <w:vAlign w:val="center"/>
          </w:tcPr>
          <w:p w:rsidR="008B5D39" w:rsidRPr="000E6579" w:rsidRDefault="008B5D39" w:rsidP="000E6579">
            <w:pPr>
              <w:spacing w:after="0"/>
              <w:rPr>
                <w:color w:val="000000"/>
                <w:sz w:val="22"/>
                <w:szCs w:val="22"/>
              </w:rPr>
            </w:pPr>
            <w:r w:rsidRPr="000E6579">
              <w:rPr>
                <w:color w:val="000000"/>
                <w:sz w:val="22"/>
                <w:szCs w:val="22"/>
              </w:rPr>
              <w:t>İçişleri Bakanlığı Personeli Görevde Yükselme ve Unvan Değişikliği Usul ve Esaslarına Dair Yönetmelik</w:t>
            </w:r>
          </w:p>
        </w:tc>
      </w:tr>
      <w:tr w:rsidR="008B5D39" w:rsidRPr="008B5D39" w:rsidTr="00C97A0D">
        <w:trPr>
          <w:trHeight w:val="147"/>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6</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İçişleri Bakanlığı Personeli Yer Değiştirme ve Atama Yönetmeliği</w:t>
            </w:r>
          </w:p>
        </w:tc>
      </w:tr>
      <w:tr w:rsidR="008B5D39" w:rsidRPr="008B5D39" w:rsidTr="00C97A0D">
        <w:trPr>
          <w:trHeight w:val="251"/>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7</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Disiplin Kurulları ve Disiplin Amirleri Hakkında Yönetmelik</w:t>
            </w:r>
          </w:p>
        </w:tc>
      </w:tr>
      <w:tr w:rsidR="008B5D39" w:rsidRPr="008B5D39" w:rsidTr="00C97A0D">
        <w:trPr>
          <w:trHeight w:val="213"/>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8</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İçişleri Bakanlığı Disiplin Amirleri Yönetmeliği</w:t>
            </w:r>
          </w:p>
        </w:tc>
      </w:tr>
      <w:tr w:rsidR="008B5D39" w:rsidRPr="008B5D39" w:rsidTr="00C97A0D">
        <w:trPr>
          <w:trHeight w:val="175"/>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9</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Resmi Yazışmalarda Uygulanacak Usul ve Esaslar Hakkında Yönetmelik</w:t>
            </w:r>
          </w:p>
        </w:tc>
      </w:tr>
      <w:tr w:rsidR="008B5D39" w:rsidRPr="008B5D39" w:rsidTr="00C97A0D">
        <w:trPr>
          <w:trHeight w:val="279"/>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10</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5442 sayılı İl İdaresi Kanunu</w:t>
            </w:r>
          </w:p>
        </w:tc>
      </w:tr>
      <w:tr w:rsidR="008B5D39" w:rsidRPr="008B5D39" w:rsidTr="00C97A0D">
        <w:trPr>
          <w:trHeight w:val="241"/>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11</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3628 sayılı Mal Bildiriminde Bulunulması, Rüşvet ve Yolsuzluklarla Mücadele Kanunu</w:t>
            </w:r>
          </w:p>
        </w:tc>
      </w:tr>
      <w:tr w:rsidR="008B5D39" w:rsidRPr="008B5D39" w:rsidTr="00C97A0D">
        <w:trPr>
          <w:trHeight w:val="163"/>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12</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Mal Bildiriminde Bulunulması Hakkında Yönetmelik</w:t>
            </w:r>
          </w:p>
        </w:tc>
      </w:tr>
      <w:tr w:rsidR="008B5D39" w:rsidRPr="008B5D39" w:rsidTr="00C97A0D">
        <w:trPr>
          <w:trHeight w:val="165"/>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13</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2577 sayılı İdari Yargılama Usulü Kanunu</w:t>
            </w:r>
          </w:p>
        </w:tc>
      </w:tr>
      <w:tr w:rsidR="008B5D39" w:rsidRPr="008B5D39" w:rsidTr="00C97A0D">
        <w:trPr>
          <w:trHeight w:val="269"/>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14</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4483 sayılı Memurlar ve Diğer Kamu Görevlilerinin Yargılanması Hakkında Kanun </w:t>
            </w:r>
          </w:p>
        </w:tc>
      </w:tr>
      <w:tr w:rsidR="008B5D39" w:rsidRPr="008B5D39" w:rsidTr="00C97A0D">
        <w:trPr>
          <w:trHeight w:val="204"/>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15</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5326 sayılı Kabahatler Kanunu</w:t>
            </w:r>
          </w:p>
        </w:tc>
      </w:tr>
      <w:tr w:rsidR="008B5D39" w:rsidRPr="008B5D39" w:rsidTr="00C97A0D">
        <w:trPr>
          <w:trHeight w:val="191"/>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16</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Valilik ve Kaymakamlık Birimleri Teşkilat, Görev ve Çalışma Yönetmeliği</w:t>
            </w:r>
          </w:p>
        </w:tc>
      </w:tr>
      <w:tr w:rsidR="008B5D39" w:rsidRPr="008B5D39" w:rsidTr="00C97A0D">
        <w:trPr>
          <w:trHeight w:val="265"/>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17</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İçişleri Bakanlığı Merkez ve Taşra Teşkilatı Arşiv Hizmetleri Yönetmeliği </w:t>
            </w:r>
          </w:p>
        </w:tc>
      </w:tr>
      <w:tr w:rsidR="008B5D39" w:rsidRPr="008B5D39" w:rsidTr="00C97A0D">
        <w:trPr>
          <w:trHeight w:val="312"/>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18</w:t>
            </w:r>
          </w:p>
        </w:tc>
        <w:tc>
          <w:tcPr>
            <w:tcW w:w="9711" w:type="dxa"/>
            <w:tcBorders>
              <w:top w:val="single" w:sz="4" w:space="0" w:color="auto"/>
              <w:bottom w:val="single" w:sz="4" w:space="0" w:color="auto"/>
              <w:right w:val="single" w:sz="4" w:space="0" w:color="auto"/>
            </w:tcBorders>
            <w:vAlign w:val="center"/>
          </w:tcPr>
          <w:p w:rsidR="008B5D39" w:rsidRPr="000E6579" w:rsidRDefault="008B5D39" w:rsidP="000E6579">
            <w:pPr>
              <w:spacing w:after="0"/>
              <w:rPr>
                <w:color w:val="000000"/>
                <w:sz w:val="22"/>
                <w:szCs w:val="22"/>
              </w:rPr>
            </w:pPr>
            <w:r w:rsidRPr="000E6579">
              <w:rPr>
                <w:color w:val="000000"/>
                <w:sz w:val="22"/>
                <w:szCs w:val="22"/>
              </w:rPr>
              <w:t>5651 sayılı İnternet Ortamında Yapılan Yayınların Düzenlenmesi ve Bu Yayınlar Yoluyla İşlenen Suçlarla Mücadele Edilmesi Hakkında Kanun</w:t>
            </w:r>
          </w:p>
        </w:tc>
      </w:tr>
      <w:tr w:rsidR="008B5D39" w:rsidRPr="008B5D39" w:rsidTr="00C97A0D">
        <w:trPr>
          <w:trHeight w:val="312"/>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19</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Telekomünikasyon Kurumu Tarafından Erişim Sağlayıcılara ve Yer Sağlayıcılara Faaliyet Belgesi Verilmesine İlişkin Usul ve Esaslar Hakkında Yönetmelik</w:t>
            </w:r>
          </w:p>
        </w:tc>
      </w:tr>
      <w:tr w:rsidR="008B5D39" w:rsidRPr="008B5D39" w:rsidTr="00C97A0D">
        <w:trPr>
          <w:trHeight w:val="211"/>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20</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İnternet Toplu Kullanım Sağlayıcıları Hakkında Yönetmelik</w:t>
            </w:r>
          </w:p>
        </w:tc>
      </w:tr>
      <w:tr w:rsidR="008B5D39" w:rsidRPr="008B5D39" w:rsidTr="00C97A0D">
        <w:trPr>
          <w:trHeight w:val="144"/>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21</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İnternet Ortamında Yapılan Yayınların Düzenlenmesine Dair Usul ve Esaslar Hakkında Yönetmelik</w:t>
            </w:r>
          </w:p>
        </w:tc>
      </w:tr>
      <w:tr w:rsidR="008B5D39" w:rsidRPr="008B5D39" w:rsidTr="00C97A0D">
        <w:trPr>
          <w:trHeight w:val="281"/>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22</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2429 sayılı Ulusal Bayram ve Genel Tatiller Hakkında Kanun </w:t>
            </w:r>
          </w:p>
        </w:tc>
      </w:tr>
      <w:tr w:rsidR="008B5D39" w:rsidRPr="008B5D39" w:rsidTr="00C97A0D">
        <w:trPr>
          <w:trHeight w:val="129"/>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23</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2893 sayılı Türk Bayrağı Kanunu</w:t>
            </w:r>
          </w:p>
        </w:tc>
      </w:tr>
      <w:tr w:rsidR="008B5D39" w:rsidRPr="008B5D39" w:rsidTr="00C97A0D">
        <w:trPr>
          <w:trHeight w:val="312"/>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24</w:t>
            </w:r>
          </w:p>
        </w:tc>
        <w:tc>
          <w:tcPr>
            <w:tcW w:w="9711" w:type="dxa"/>
            <w:tcBorders>
              <w:top w:val="single" w:sz="4" w:space="0" w:color="auto"/>
              <w:bottom w:val="single" w:sz="4" w:space="0" w:color="auto"/>
              <w:right w:val="single" w:sz="4" w:space="0" w:color="auto"/>
            </w:tcBorders>
            <w:vAlign w:val="center"/>
          </w:tcPr>
          <w:p w:rsidR="008B5D39" w:rsidRPr="000E6579" w:rsidRDefault="008B5D39" w:rsidP="000E6579">
            <w:pPr>
              <w:spacing w:after="0"/>
              <w:rPr>
                <w:color w:val="000000"/>
                <w:sz w:val="22"/>
                <w:szCs w:val="22"/>
              </w:rPr>
            </w:pPr>
            <w:r w:rsidRPr="000E6579">
              <w:rPr>
                <w:color w:val="000000"/>
                <w:sz w:val="22"/>
                <w:szCs w:val="22"/>
              </w:rPr>
              <w:t>Eskimiş, Solmuş, Yırtılmış ve Kullanılamayacak Duruma Gelmiş Bayrakların Yok Edilmesi Usul ve Esaslarını Gösterir Yönetmelik</w:t>
            </w:r>
          </w:p>
        </w:tc>
      </w:tr>
      <w:tr w:rsidR="008B5D39" w:rsidRPr="008B5D39" w:rsidTr="00C97A0D">
        <w:trPr>
          <w:trHeight w:val="312"/>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25</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Ulusal ve Resmi Bayramlar İle Mahalli Kurtuluş Günleri, Atatürk Günleri ve Tarihi Günlerde Yapılacak Tören ve Kutlamalar Yönetmeliği</w:t>
            </w:r>
          </w:p>
        </w:tc>
      </w:tr>
      <w:tr w:rsidR="008B5D39" w:rsidRPr="008B5D39" w:rsidTr="00C97A0D">
        <w:trPr>
          <w:trHeight w:val="161"/>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26</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İl ve ilçe İnsan Hakları Kurullarının Kuruluş, Görev ve Çalışma Esasları Hakkında Yönetmelik</w:t>
            </w:r>
          </w:p>
        </w:tc>
      </w:tr>
      <w:tr w:rsidR="008B5D39" w:rsidRPr="008B5D39" w:rsidTr="00C97A0D">
        <w:trPr>
          <w:trHeight w:val="205"/>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highlight w:val="yellow"/>
              </w:rPr>
            </w:pPr>
            <w:r w:rsidRPr="008B5D39">
              <w:rPr>
                <w:b/>
                <w:sz w:val="24"/>
                <w:szCs w:val="24"/>
              </w:rPr>
              <w:t>27</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6245 sayılı Harcırah Kanunu</w:t>
            </w:r>
          </w:p>
        </w:tc>
      </w:tr>
      <w:tr w:rsidR="008B5D39" w:rsidRPr="008B5D39" w:rsidTr="00C97A0D">
        <w:trPr>
          <w:trHeight w:val="279"/>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28</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5393 sayılı Belediye Kanunu </w:t>
            </w:r>
          </w:p>
        </w:tc>
      </w:tr>
      <w:tr w:rsidR="008B5D39" w:rsidRPr="008B5D39" w:rsidTr="00C97A0D">
        <w:trPr>
          <w:trHeight w:val="113"/>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29</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442 sayılı Köy Kanunu</w:t>
            </w:r>
          </w:p>
        </w:tc>
      </w:tr>
      <w:tr w:rsidR="008B5D39" w:rsidRPr="008B5D39" w:rsidTr="00C97A0D">
        <w:trPr>
          <w:trHeight w:val="187"/>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30</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 xml:space="preserve">3091 sayılı Taşınmaz Mal Zilyedliğine Yapılan Tecavüzlerin Önlenmesi Hakkında Kanun </w:t>
            </w:r>
          </w:p>
        </w:tc>
      </w:tr>
      <w:tr w:rsidR="008B5D39" w:rsidRPr="008B5D39" w:rsidTr="00C97A0D">
        <w:trPr>
          <w:trHeight w:val="312"/>
        </w:trPr>
        <w:tc>
          <w:tcPr>
            <w:tcW w:w="638" w:type="dxa"/>
            <w:tcBorders>
              <w:top w:val="nil"/>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31</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Taşınmaz Mal Zilyetliğine Yapılan Tecavüzlerin Önlenmesi Hakkında Kanunun Uygulama Şekli ve Esaslarına Dair Yönetmelik</w:t>
            </w:r>
          </w:p>
        </w:tc>
      </w:tr>
      <w:tr w:rsidR="008B5D39" w:rsidRPr="008B5D39" w:rsidTr="00C97A0D">
        <w:trPr>
          <w:trHeight w:val="211"/>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32</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Sınır Anlaşmazlığı, Mülki Ayrılma ve Birleşme ile Köy Kurulması ve Kaldırılması Hakkında Yönetmelik</w:t>
            </w:r>
          </w:p>
        </w:tc>
      </w:tr>
      <w:tr w:rsidR="008B5D39" w:rsidRPr="008B5D39" w:rsidTr="00C97A0D">
        <w:trPr>
          <w:trHeight w:val="271"/>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33</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5253 sayılı Dernekler Kanunu</w:t>
            </w:r>
          </w:p>
        </w:tc>
      </w:tr>
      <w:tr w:rsidR="008B5D39" w:rsidRPr="008B5D39" w:rsidTr="00C97A0D">
        <w:trPr>
          <w:trHeight w:val="119"/>
        </w:trPr>
        <w:tc>
          <w:tcPr>
            <w:tcW w:w="638" w:type="dxa"/>
            <w:tcBorders>
              <w:top w:val="single" w:sz="4" w:space="0" w:color="auto"/>
              <w:left w:val="single" w:sz="4" w:space="0" w:color="auto"/>
              <w:bottom w:val="single" w:sz="4" w:space="0" w:color="auto"/>
              <w:right w:val="single" w:sz="4" w:space="0" w:color="auto"/>
            </w:tcBorders>
            <w:vAlign w:val="center"/>
          </w:tcPr>
          <w:p w:rsidR="008B5D39" w:rsidRPr="008B5D39" w:rsidRDefault="008B5D39" w:rsidP="000E6579">
            <w:pPr>
              <w:spacing w:after="0"/>
              <w:jc w:val="center"/>
              <w:rPr>
                <w:b/>
                <w:sz w:val="24"/>
                <w:szCs w:val="24"/>
              </w:rPr>
            </w:pPr>
            <w:r w:rsidRPr="008B5D39">
              <w:rPr>
                <w:b/>
                <w:sz w:val="24"/>
                <w:szCs w:val="24"/>
              </w:rPr>
              <w:t>34</w:t>
            </w:r>
          </w:p>
        </w:tc>
        <w:tc>
          <w:tcPr>
            <w:tcW w:w="9711" w:type="dxa"/>
            <w:tcBorders>
              <w:top w:val="single" w:sz="4" w:space="0" w:color="auto"/>
              <w:bottom w:val="single" w:sz="4" w:space="0" w:color="auto"/>
              <w:right w:val="single" w:sz="4" w:space="0" w:color="auto"/>
            </w:tcBorders>
            <w:vAlign w:val="center"/>
          </w:tcPr>
          <w:p w:rsidR="008B5D39" w:rsidRPr="008B5D39" w:rsidRDefault="008B5D39" w:rsidP="000E6579">
            <w:pPr>
              <w:spacing w:after="0"/>
              <w:rPr>
                <w:color w:val="000000"/>
                <w:sz w:val="24"/>
                <w:szCs w:val="24"/>
              </w:rPr>
            </w:pPr>
            <w:r w:rsidRPr="008B5D39">
              <w:rPr>
                <w:color w:val="000000"/>
                <w:sz w:val="24"/>
                <w:szCs w:val="24"/>
              </w:rPr>
              <w:t>7201 sayılı Tebligat Kanunu</w:t>
            </w:r>
          </w:p>
        </w:tc>
      </w:tr>
    </w:tbl>
    <w:p w:rsidR="008B5D39" w:rsidRPr="000E6579" w:rsidRDefault="000E6579" w:rsidP="000E6579">
      <w:pPr>
        <w:spacing w:after="0"/>
        <w:ind w:left="142"/>
        <w:rPr>
          <w:b/>
          <w:color w:val="FF0000"/>
          <w:sz w:val="24"/>
          <w:szCs w:val="24"/>
          <w:u w:val="single"/>
        </w:rPr>
      </w:pPr>
      <w:r>
        <w:rPr>
          <w:b/>
          <w:color w:val="FF0000"/>
          <w:sz w:val="24"/>
          <w:szCs w:val="24"/>
          <w:u w:val="single"/>
        </w:rPr>
        <w:t>ÖNEMLİ UYARI</w:t>
      </w:r>
      <w:r>
        <w:rPr>
          <w:b/>
          <w:color w:val="FF0000"/>
          <w:sz w:val="24"/>
          <w:szCs w:val="24"/>
          <w:u w:val="single"/>
        </w:rPr>
        <w:tab/>
        <w:t>:</w:t>
      </w:r>
    </w:p>
    <w:p w:rsidR="008B5D39" w:rsidRPr="008B5D39" w:rsidRDefault="008B5D39" w:rsidP="000E6579">
      <w:pPr>
        <w:spacing w:after="0"/>
        <w:ind w:left="426"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8B5D39">
      <w:pPr>
        <w:ind w:firstLine="708"/>
        <w:rPr>
          <w:b/>
          <w:sz w:val="24"/>
          <w:szCs w:val="24"/>
        </w:rPr>
      </w:pPr>
    </w:p>
    <w:p w:rsidR="008B5D39" w:rsidRPr="008B5D39" w:rsidRDefault="00E62569" w:rsidP="000E6579">
      <w:pPr>
        <w:spacing w:after="0"/>
        <w:ind w:firstLine="708"/>
        <w:rPr>
          <w:b/>
          <w:sz w:val="24"/>
          <w:szCs w:val="24"/>
        </w:rPr>
      </w:pPr>
      <w:r>
        <w:rPr>
          <w:b/>
          <w:sz w:val="24"/>
          <w:szCs w:val="24"/>
        </w:rPr>
        <w:t>5</w:t>
      </w:r>
      <w:r w:rsidR="008B5D39" w:rsidRPr="008B5D39">
        <w:rPr>
          <w:b/>
          <w:sz w:val="24"/>
          <w:szCs w:val="24"/>
        </w:rPr>
        <w:t>-) ŞEF</w:t>
      </w:r>
    </w:p>
    <w:p w:rsidR="008B5D39" w:rsidRPr="008B5D39" w:rsidRDefault="008B5D39" w:rsidP="000E6579">
      <w:pPr>
        <w:spacing w:after="0"/>
        <w:ind w:firstLine="708"/>
        <w:rPr>
          <w:b/>
          <w:sz w:val="24"/>
          <w:szCs w:val="24"/>
        </w:rPr>
      </w:pPr>
    </w:p>
    <w:p w:rsidR="008B5D39" w:rsidRPr="008B5D39" w:rsidRDefault="008B5D39" w:rsidP="000E6579">
      <w:pPr>
        <w:spacing w:after="0"/>
        <w:ind w:firstLine="708"/>
        <w:rPr>
          <w:b/>
          <w:sz w:val="24"/>
          <w:szCs w:val="24"/>
        </w:rPr>
      </w:pPr>
    </w:p>
    <w:tbl>
      <w:tblPr>
        <w:tblW w:w="992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9080"/>
      </w:tblGrid>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S.NO</w:t>
            </w:r>
          </w:p>
        </w:tc>
        <w:tc>
          <w:tcPr>
            <w:tcW w:w="9080" w:type="dxa"/>
            <w:vAlign w:val="center"/>
          </w:tcPr>
          <w:p w:rsidR="008B5D39" w:rsidRPr="008B5D39" w:rsidRDefault="008B5D39" w:rsidP="000E6579">
            <w:pPr>
              <w:spacing w:after="0"/>
              <w:jc w:val="center"/>
              <w:rPr>
                <w:b/>
                <w:sz w:val="24"/>
                <w:szCs w:val="24"/>
              </w:rPr>
            </w:pPr>
            <w:r w:rsidRPr="008B5D39">
              <w:rPr>
                <w:b/>
                <w:bCs/>
                <w:sz w:val="24"/>
                <w:szCs w:val="24"/>
              </w:rPr>
              <w:t>DERS KONU BAŞLIKLARI</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1</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657 sayılı Devlet Memurları Kanunu</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2</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3152 sayılı İçişleri Bakanlığı Teşkilat ve Görevleri Hakkında Kanun</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3</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4982 sayılı Bilgi Edinme Hakkı Kanunu</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4</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 xml:space="preserve">3071 sayılı Dilekçe Hakkının Kullanılmasına Dair Kanun </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5</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İçişleri Bakanlığı Personeli Görevde Yükselme ve Unvan Değişikliği Usul ve Esaslarına Dair Yönetmelik</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6</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İçişleri Bakanlığı Personeli Yer Değiştirme ve Atama Yönetmeliği</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7</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Disiplin Kurulları ve Disiplin Amirleri Hakkında Yönetmelik</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8</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İçişleri Bakanlığı Disiplin Amirleri Yönetmeliği</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9</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Resmi Yazışmalarda Uygulanacak Usul ve Esaslar Hakkında Yönetmelik</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10</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Mal Bildiriminde Bulunulması Hakkında Yönetmelik</w:t>
            </w:r>
          </w:p>
        </w:tc>
      </w:tr>
      <w:tr w:rsidR="008B5D39" w:rsidRPr="008B5D39" w:rsidTr="00B0761A">
        <w:trPr>
          <w:trHeight w:val="312"/>
        </w:trPr>
        <w:tc>
          <w:tcPr>
            <w:tcW w:w="844" w:type="dxa"/>
            <w:vAlign w:val="center"/>
          </w:tcPr>
          <w:p w:rsidR="008B5D39" w:rsidRPr="008B5D39" w:rsidRDefault="008B5D39" w:rsidP="000E6579">
            <w:pPr>
              <w:spacing w:after="0"/>
              <w:jc w:val="center"/>
              <w:rPr>
                <w:b/>
                <w:sz w:val="24"/>
                <w:szCs w:val="24"/>
              </w:rPr>
            </w:pPr>
            <w:r w:rsidRPr="008B5D39">
              <w:rPr>
                <w:b/>
                <w:sz w:val="24"/>
                <w:szCs w:val="24"/>
              </w:rPr>
              <w:t>11</w:t>
            </w:r>
          </w:p>
        </w:tc>
        <w:tc>
          <w:tcPr>
            <w:tcW w:w="9080" w:type="dxa"/>
            <w:vAlign w:val="center"/>
          </w:tcPr>
          <w:p w:rsidR="008B5D39" w:rsidRPr="008B5D39" w:rsidRDefault="008B5D39" w:rsidP="000E6579">
            <w:pPr>
              <w:spacing w:after="0"/>
              <w:rPr>
                <w:color w:val="000000"/>
                <w:sz w:val="24"/>
                <w:szCs w:val="24"/>
              </w:rPr>
            </w:pPr>
            <w:r w:rsidRPr="008B5D39">
              <w:rPr>
                <w:color w:val="000000"/>
                <w:sz w:val="24"/>
                <w:szCs w:val="24"/>
              </w:rPr>
              <w:t>Valilik ve Kaymakamlık Birimleri Teşkilat, Görev ve Çalışma Yönetmeliği</w:t>
            </w:r>
          </w:p>
        </w:tc>
      </w:tr>
    </w:tbl>
    <w:p w:rsidR="008B5D39" w:rsidRPr="008B5D39" w:rsidRDefault="008B5D39" w:rsidP="000E6579">
      <w:pPr>
        <w:spacing w:after="0"/>
        <w:ind w:firstLine="567"/>
        <w:rPr>
          <w:b/>
          <w:color w:val="1C283D"/>
          <w:sz w:val="24"/>
          <w:szCs w:val="24"/>
        </w:rPr>
      </w:pPr>
    </w:p>
    <w:p w:rsidR="008B5D39" w:rsidRPr="008B5D39" w:rsidRDefault="008B5D39" w:rsidP="000E6579">
      <w:pPr>
        <w:spacing w:after="0"/>
        <w:ind w:firstLine="567"/>
        <w:rPr>
          <w:b/>
          <w:color w:val="1C283D"/>
          <w:sz w:val="24"/>
          <w:szCs w:val="24"/>
        </w:rPr>
      </w:pPr>
    </w:p>
    <w:p w:rsidR="008B5D39" w:rsidRPr="008B5D39" w:rsidRDefault="008B5D39" w:rsidP="000E6579">
      <w:pPr>
        <w:spacing w:after="0"/>
        <w:ind w:firstLine="567"/>
        <w:rPr>
          <w:b/>
          <w:color w:val="1C283D"/>
          <w:sz w:val="24"/>
          <w:szCs w:val="24"/>
        </w:rPr>
      </w:pPr>
    </w:p>
    <w:p w:rsidR="008B5D39" w:rsidRPr="008B5D39" w:rsidRDefault="008B5D39" w:rsidP="000E6579">
      <w:pPr>
        <w:spacing w:after="0"/>
        <w:ind w:left="284" w:right="56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0E6579">
      <w:pPr>
        <w:spacing w:after="0"/>
        <w:ind w:left="284" w:right="566"/>
        <w:rPr>
          <w:b/>
          <w:color w:val="FF0000"/>
          <w:sz w:val="24"/>
          <w:szCs w:val="24"/>
        </w:rPr>
      </w:pPr>
    </w:p>
    <w:p w:rsidR="008B5D39" w:rsidRPr="008B5D39" w:rsidRDefault="008B5D39" w:rsidP="000E6579">
      <w:pPr>
        <w:spacing w:after="0"/>
        <w:ind w:left="284"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0E6579">
      <w:pPr>
        <w:spacing w:after="0"/>
        <w:ind w:firstLine="567"/>
        <w:rPr>
          <w:b/>
          <w:color w:val="1C283D"/>
          <w:sz w:val="24"/>
          <w:szCs w:val="24"/>
        </w:rPr>
      </w:pPr>
    </w:p>
    <w:p w:rsidR="008B5D39" w:rsidRPr="008B5D39" w:rsidRDefault="008B5D39" w:rsidP="000E6579">
      <w:pPr>
        <w:spacing w:after="0"/>
        <w:ind w:firstLine="708"/>
        <w:rPr>
          <w:b/>
          <w:sz w:val="24"/>
          <w:szCs w:val="24"/>
        </w:rPr>
      </w:pPr>
    </w:p>
    <w:p w:rsidR="008B5D39" w:rsidRPr="008B5D39" w:rsidRDefault="008B5D39" w:rsidP="000E6579">
      <w:pPr>
        <w:spacing w:after="0"/>
        <w:ind w:firstLine="708"/>
        <w:rPr>
          <w:b/>
          <w:sz w:val="24"/>
          <w:szCs w:val="24"/>
        </w:rPr>
      </w:pPr>
    </w:p>
    <w:p w:rsidR="008B5D39" w:rsidRPr="008B5D39" w:rsidRDefault="008B5D39" w:rsidP="000E6579">
      <w:pPr>
        <w:spacing w:after="0"/>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8B5D39" w:rsidP="008B5D39">
      <w:pPr>
        <w:ind w:firstLine="708"/>
        <w:rPr>
          <w:b/>
          <w:sz w:val="24"/>
          <w:szCs w:val="24"/>
        </w:rPr>
      </w:pPr>
    </w:p>
    <w:p w:rsidR="008B5D39" w:rsidRPr="008B5D39" w:rsidRDefault="00E62569" w:rsidP="008B5D39">
      <w:pPr>
        <w:ind w:firstLine="708"/>
        <w:rPr>
          <w:b/>
          <w:sz w:val="24"/>
          <w:szCs w:val="24"/>
        </w:rPr>
      </w:pPr>
      <w:r>
        <w:rPr>
          <w:b/>
          <w:sz w:val="24"/>
          <w:szCs w:val="24"/>
        </w:rPr>
        <w:t>6</w:t>
      </w:r>
      <w:r w:rsidR="008B5D39" w:rsidRPr="008B5D39">
        <w:rPr>
          <w:b/>
          <w:sz w:val="24"/>
          <w:szCs w:val="24"/>
        </w:rPr>
        <w:t>) VERİ HAZIRLAMA VE KONTROL İŞLETMENİ</w:t>
      </w:r>
    </w:p>
    <w:p w:rsidR="008B5D39" w:rsidRPr="008B5D39" w:rsidRDefault="008B5D39" w:rsidP="008B5D39">
      <w:pPr>
        <w:ind w:firstLine="708"/>
        <w:rPr>
          <w:b/>
          <w:sz w:val="24"/>
          <w:szCs w:val="24"/>
        </w:rPr>
      </w:pPr>
    </w:p>
    <w:tbl>
      <w:tblPr>
        <w:tblW w:w="9924"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8956"/>
      </w:tblGrid>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S.NO</w:t>
            </w:r>
          </w:p>
        </w:tc>
        <w:tc>
          <w:tcPr>
            <w:tcW w:w="8956" w:type="dxa"/>
            <w:vAlign w:val="center"/>
          </w:tcPr>
          <w:p w:rsidR="008B5D39" w:rsidRPr="008B5D39" w:rsidRDefault="008B5D39" w:rsidP="008B5D39">
            <w:pPr>
              <w:jc w:val="center"/>
              <w:rPr>
                <w:b/>
                <w:sz w:val="24"/>
                <w:szCs w:val="24"/>
              </w:rPr>
            </w:pPr>
            <w:r w:rsidRPr="008B5D39">
              <w:rPr>
                <w:b/>
                <w:sz w:val="24"/>
                <w:szCs w:val="24"/>
              </w:rPr>
              <w:t>DERS KONU BAŞLIKLARI</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1</w:t>
            </w:r>
          </w:p>
        </w:tc>
        <w:tc>
          <w:tcPr>
            <w:tcW w:w="8956" w:type="dxa"/>
            <w:vAlign w:val="center"/>
          </w:tcPr>
          <w:p w:rsidR="008B5D39" w:rsidRPr="008B5D39" w:rsidRDefault="008B5D39" w:rsidP="008B5D39">
            <w:pPr>
              <w:rPr>
                <w:b/>
                <w:sz w:val="24"/>
                <w:szCs w:val="24"/>
              </w:rPr>
            </w:pPr>
            <w:r w:rsidRPr="008B5D39">
              <w:rPr>
                <w:bCs/>
                <w:sz w:val="24"/>
                <w:szCs w:val="24"/>
              </w:rPr>
              <w:t>657 sayılı Devlet Memurları Kanunu</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2</w:t>
            </w:r>
          </w:p>
        </w:tc>
        <w:tc>
          <w:tcPr>
            <w:tcW w:w="8956" w:type="dxa"/>
            <w:vAlign w:val="center"/>
          </w:tcPr>
          <w:p w:rsidR="008B5D39" w:rsidRPr="008B5D39" w:rsidRDefault="008B5D39" w:rsidP="008B5D39">
            <w:pPr>
              <w:rPr>
                <w:sz w:val="24"/>
                <w:szCs w:val="24"/>
              </w:rPr>
            </w:pPr>
            <w:r w:rsidRPr="008B5D39">
              <w:rPr>
                <w:sz w:val="24"/>
                <w:szCs w:val="24"/>
              </w:rPr>
              <w:t>3152 sayılı İçişleri Bakanlığı Teşkilat ve Görevleri Hakkında Kanun</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3</w:t>
            </w:r>
          </w:p>
        </w:tc>
        <w:tc>
          <w:tcPr>
            <w:tcW w:w="8956" w:type="dxa"/>
            <w:vAlign w:val="center"/>
          </w:tcPr>
          <w:p w:rsidR="008B5D39" w:rsidRPr="008B5D39" w:rsidRDefault="008B5D39" w:rsidP="008B5D39">
            <w:pPr>
              <w:rPr>
                <w:sz w:val="24"/>
                <w:szCs w:val="24"/>
              </w:rPr>
            </w:pPr>
            <w:r w:rsidRPr="008B5D39">
              <w:rPr>
                <w:sz w:val="24"/>
                <w:szCs w:val="24"/>
              </w:rPr>
              <w:t>4982 sayılı Bilgi Edinme Hakkı Kanunu</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4</w:t>
            </w:r>
          </w:p>
        </w:tc>
        <w:tc>
          <w:tcPr>
            <w:tcW w:w="8956" w:type="dxa"/>
            <w:vAlign w:val="center"/>
          </w:tcPr>
          <w:p w:rsidR="008B5D39" w:rsidRPr="008B5D39" w:rsidRDefault="008B5D39" w:rsidP="008B5D39">
            <w:pPr>
              <w:rPr>
                <w:sz w:val="24"/>
                <w:szCs w:val="24"/>
              </w:rPr>
            </w:pPr>
            <w:r w:rsidRPr="008B5D39">
              <w:rPr>
                <w:sz w:val="24"/>
                <w:szCs w:val="24"/>
              </w:rPr>
              <w:t>3071 sayılı Dilekçe Hakkının Kullanılmasına Dair Kanun</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5</w:t>
            </w:r>
          </w:p>
        </w:tc>
        <w:tc>
          <w:tcPr>
            <w:tcW w:w="8956" w:type="dxa"/>
            <w:vAlign w:val="center"/>
          </w:tcPr>
          <w:p w:rsidR="008B5D39" w:rsidRPr="008B5D39" w:rsidRDefault="008B5D39" w:rsidP="008B5D39">
            <w:pPr>
              <w:rPr>
                <w:sz w:val="24"/>
                <w:szCs w:val="24"/>
              </w:rPr>
            </w:pPr>
            <w:r w:rsidRPr="008B5D39">
              <w:rPr>
                <w:sz w:val="24"/>
                <w:szCs w:val="24"/>
              </w:rPr>
              <w:t>İçişleri Bakanlığı Personeli Görevde Yükselme ve Unvan Değişikliği Usul ve Esaslarına Dair Yönetmelik</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6</w:t>
            </w:r>
          </w:p>
        </w:tc>
        <w:tc>
          <w:tcPr>
            <w:tcW w:w="8956" w:type="dxa"/>
            <w:vAlign w:val="center"/>
          </w:tcPr>
          <w:p w:rsidR="008B5D39" w:rsidRPr="008B5D39" w:rsidRDefault="008B5D39" w:rsidP="008B5D39">
            <w:pPr>
              <w:rPr>
                <w:sz w:val="24"/>
                <w:szCs w:val="24"/>
              </w:rPr>
            </w:pPr>
            <w:r w:rsidRPr="008B5D39">
              <w:rPr>
                <w:sz w:val="24"/>
                <w:szCs w:val="24"/>
              </w:rPr>
              <w:t>İçişleri Bakanlığı Personeli Yer Değiştirme ve Atama Yönetmeliği</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7</w:t>
            </w:r>
          </w:p>
        </w:tc>
        <w:tc>
          <w:tcPr>
            <w:tcW w:w="8956" w:type="dxa"/>
            <w:vAlign w:val="center"/>
          </w:tcPr>
          <w:p w:rsidR="008B5D39" w:rsidRPr="008B5D39" w:rsidRDefault="008B5D39" w:rsidP="008B5D39">
            <w:pPr>
              <w:rPr>
                <w:sz w:val="24"/>
                <w:szCs w:val="24"/>
              </w:rPr>
            </w:pPr>
            <w:r w:rsidRPr="008B5D39">
              <w:rPr>
                <w:sz w:val="24"/>
                <w:szCs w:val="24"/>
              </w:rPr>
              <w:t>Disiplin Kurulları ve Disiplin Amirleri Hakkında Yönetmelik</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8</w:t>
            </w:r>
          </w:p>
        </w:tc>
        <w:tc>
          <w:tcPr>
            <w:tcW w:w="8956" w:type="dxa"/>
            <w:vAlign w:val="center"/>
          </w:tcPr>
          <w:p w:rsidR="008B5D39" w:rsidRPr="008B5D39" w:rsidRDefault="008B5D39" w:rsidP="008B5D39">
            <w:pPr>
              <w:rPr>
                <w:sz w:val="24"/>
                <w:szCs w:val="24"/>
              </w:rPr>
            </w:pPr>
            <w:r w:rsidRPr="008B5D39">
              <w:rPr>
                <w:sz w:val="24"/>
                <w:szCs w:val="24"/>
              </w:rPr>
              <w:t>İçişleri Bakanlığı Disiplin Amirleri Yönetmeliği</w:t>
            </w:r>
          </w:p>
        </w:tc>
      </w:tr>
      <w:tr w:rsidR="008B5D39" w:rsidRPr="008B5D39" w:rsidTr="00B0761A">
        <w:trPr>
          <w:trHeight w:val="312"/>
        </w:trPr>
        <w:tc>
          <w:tcPr>
            <w:tcW w:w="968" w:type="dxa"/>
            <w:vAlign w:val="center"/>
          </w:tcPr>
          <w:p w:rsidR="008B5D39" w:rsidRPr="008B5D39" w:rsidRDefault="008B5D39" w:rsidP="008B5D39">
            <w:pPr>
              <w:jc w:val="center"/>
              <w:rPr>
                <w:b/>
                <w:sz w:val="24"/>
                <w:szCs w:val="24"/>
              </w:rPr>
            </w:pPr>
            <w:r w:rsidRPr="008B5D39">
              <w:rPr>
                <w:b/>
                <w:sz w:val="24"/>
                <w:szCs w:val="24"/>
              </w:rPr>
              <w:t>9</w:t>
            </w:r>
          </w:p>
        </w:tc>
        <w:tc>
          <w:tcPr>
            <w:tcW w:w="8956" w:type="dxa"/>
            <w:vAlign w:val="center"/>
          </w:tcPr>
          <w:p w:rsidR="008B5D39" w:rsidRPr="008B5D39" w:rsidRDefault="008B5D39" w:rsidP="008B5D39">
            <w:pPr>
              <w:rPr>
                <w:sz w:val="24"/>
                <w:szCs w:val="24"/>
              </w:rPr>
            </w:pPr>
            <w:r w:rsidRPr="008B5D39">
              <w:rPr>
                <w:color w:val="000000"/>
                <w:sz w:val="24"/>
                <w:szCs w:val="24"/>
              </w:rPr>
              <w:t>Resmi Yazışmalarda Uygulanacak Usul ve Esaslar Hakkında Yönetmelik</w:t>
            </w:r>
          </w:p>
        </w:tc>
      </w:tr>
    </w:tbl>
    <w:p w:rsidR="008B5D39" w:rsidRPr="008B5D39" w:rsidRDefault="008B5D39" w:rsidP="008B5D39">
      <w:pPr>
        <w:ind w:firstLine="567"/>
        <w:rPr>
          <w:b/>
          <w:color w:val="1C283D"/>
          <w:sz w:val="24"/>
          <w:szCs w:val="24"/>
        </w:rPr>
      </w:pPr>
    </w:p>
    <w:p w:rsidR="008B5D39" w:rsidRPr="008B5D39" w:rsidRDefault="008B5D39" w:rsidP="00130A81">
      <w:pPr>
        <w:ind w:right="566" w:firstLine="567"/>
        <w:rPr>
          <w:b/>
          <w:color w:val="1C283D"/>
          <w:sz w:val="24"/>
          <w:szCs w:val="24"/>
        </w:rPr>
      </w:pPr>
    </w:p>
    <w:p w:rsidR="008B5D39" w:rsidRPr="008B5D39" w:rsidRDefault="008B5D39" w:rsidP="00130A81">
      <w:pPr>
        <w:ind w:left="284" w:right="56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130A81">
      <w:pPr>
        <w:ind w:left="284" w:right="566"/>
        <w:rPr>
          <w:b/>
          <w:color w:val="FF0000"/>
          <w:sz w:val="24"/>
          <w:szCs w:val="24"/>
        </w:rPr>
      </w:pPr>
    </w:p>
    <w:p w:rsidR="008B5D39" w:rsidRPr="008B5D39" w:rsidRDefault="008B5D39" w:rsidP="00130A81">
      <w:pPr>
        <w:ind w:left="284"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8B5D39">
      <w:pPr>
        <w:ind w:firstLine="567"/>
        <w:rPr>
          <w:b/>
          <w:color w:val="1C283D"/>
          <w:sz w:val="24"/>
          <w:szCs w:val="24"/>
        </w:rPr>
      </w:pPr>
    </w:p>
    <w:p w:rsidR="008B5D39" w:rsidRPr="008B5D39" w:rsidRDefault="008B5D39" w:rsidP="008B5D39">
      <w:pPr>
        <w:ind w:firstLine="708"/>
        <w:rPr>
          <w:b/>
          <w:sz w:val="24"/>
          <w:szCs w:val="24"/>
        </w:rPr>
      </w:pPr>
    </w:p>
    <w:p w:rsidR="008B5D39" w:rsidRPr="008B5D39" w:rsidRDefault="008B5D39" w:rsidP="008B5D39">
      <w:pPr>
        <w:ind w:firstLine="709"/>
        <w:jc w:val="center"/>
        <w:rPr>
          <w:b/>
          <w:color w:val="FF0000"/>
          <w:sz w:val="24"/>
          <w:szCs w:val="24"/>
        </w:rPr>
      </w:pPr>
    </w:p>
    <w:p w:rsidR="008B5D39" w:rsidRPr="008B5D39" w:rsidRDefault="008B5D39" w:rsidP="008B5D39">
      <w:pPr>
        <w:ind w:firstLine="709"/>
        <w:jc w:val="center"/>
        <w:rPr>
          <w:b/>
          <w:color w:val="FF0000"/>
          <w:sz w:val="24"/>
          <w:szCs w:val="24"/>
        </w:rPr>
      </w:pPr>
    </w:p>
    <w:p w:rsidR="008B5D39" w:rsidRPr="008B5D39" w:rsidRDefault="008B5D39" w:rsidP="008B5D39">
      <w:pPr>
        <w:ind w:firstLine="709"/>
        <w:jc w:val="center"/>
        <w:rPr>
          <w:b/>
          <w:color w:val="FF0000"/>
          <w:sz w:val="24"/>
          <w:szCs w:val="24"/>
        </w:rPr>
      </w:pPr>
    </w:p>
    <w:p w:rsidR="008B5D39" w:rsidRPr="008B5D39" w:rsidRDefault="008B5D39" w:rsidP="008B5D39">
      <w:pPr>
        <w:ind w:firstLine="709"/>
        <w:jc w:val="center"/>
        <w:rPr>
          <w:b/>
          <w:color w:val="FF0000"/>
          <w:sz w:val="24"/>
          <w:szCs w:val="24"/>
        </w:rPr>
      </w:pPr>
    </w:p>
    <w:p w:rsidR="008B5D39" w:rsidRDefault="008B5D39" w:rsidP="008B5D39">
      <w:pPr>
        <w:ind w:firstLine="709"/>
        <w:jc w:val="center"/>
        <w:rPr>
          <w:b/>
          <w:color w:val="FF0000"/>
          <w:sz w:val="24"/>
          <w:szCs w:val="24"/>
        </w:rPr>
      </w:pPr>
    </w:p>
    <w:p w:rsidR="00B01F74" w:rsidRPr="008B5D39" w:rsidRDefault="00B01F74" w:rsidP="008B5D39">
      <w:pPr>
        <w:ind w:firstLine="709"/>
        <w:jc w:val="center"/>
        <w:rPr>
          <w:b/>
          <w:color w:val="FF0000"/>
          <w:sz w:val="24"/>
          <w:szCs w:val="24"/>
        </w:rPr>
      </w:pPr>
    </w:p>
    <w:p w:rsidR="008B5D39" w:rsidRPr="008B5D39" w:rsidRDefault="008B5D39" w:rsidP="008B5D39">
      <w:pPr>
        <w:pStyle w:val="ListeParagraf"/>
        <w:numPr>
          <w:ilvl w:val="0"/>
          <w:numId w:val="3"/>
        </w:numPr>
        <w:rPr>
          <w:b/>
          <w:color w:val="0000CC"/>
          <w:sz w:val="24"/>
          <w:szCs w:val="24"/>
          <w:u w:val="single"/>
        </w:rPr>
      </w:pPr>
      <w:r w:rsidRPr="008B5D39">
        <w:rPr>
          <w:b/>
          <w:color w:val="0000CC"/>
          <w:sz w:val="24"/>
          <w:szCs w:val="24"/>
          <w:u w:val="single"/>
        </w:rPr>
        <w:t>UNVAN DEĞİŞİKLİĞİ SINAVINA TABİ UNVANLAR İÇİN:</w:t>
      </w:r>
    </w:p>
    <w:p w:rsidR="008B5D39" w:rsidRPr="008B5D39" w:rsidRDefault="008B5D39" w:rsidP="008B5D39">
      <w:pPr>
        <w:ind w:firstLine="709"/>
        <w:jc w:val="center"/>
        <w:rPr>
          <w:b/>
          <w:color w:val="FF0000"/>
          <w:sz w:val="24"/>
          <w:szCs w:val="24"/>
        </w:rPr>
      </w:pPr>
    </w:p>
    <w:p w:rsidR="008B5D39" w:rsidRPr="008B5D39" w:rsidRDefault="008B5D39" w:rsidP="008B5D39">
      <w:pPr>
        <w:ind w:firstLine="567"/>
        <w:rPr>
          <w:b/>
          <w:color w:val="1C283D"/>
          <w:sz w:val="24"/>
          <w:szCs w:val="24"/>
        </w:rPr>
      </w:pPr>
      <w:r w:rsidRPr="008B5D39">
        <w:rPr>
          <w:b/>
          <w:color w:val="1C283D"/>
          <w:sz w:val="24"/>
          <w:szCs w:val="24"/>
        </w:rPr>
        <w:t xml:space="preserve">1-) TEKNİSYEN </w:t>
      </w:r>
    </w:p>
    <w:p w:rsidR="008B5D39" w:rsidRPr="008B5D39" w:rsidRDefault="008B5D39" w:rsidP="008B5D39">
      <w:pPr>
        <w:ind w:firstLine="567"/>
        <w:rPr>
          <w:color w:val="1C283D"/>
          <w:sz w:val="24"/>
          <w:szCs w:val="24"/>
        </w:rPr>
      </w:pPr>
    </w:p>
    <w:tbl>
      <w:tblPr>
        <w:tblW w:w="9885" w:type="dxa"/>
        <w:tblInd w:w="449" w:type="dxa"/>
        <w:tblCellMar>
          <w:left w:w="70" w:type="dxa"/>
          <w:right w:w="70" w:type="dxa"/>
        </w:tblCellMar>
        <w:tblLook w:val="0000" w:firstRow="0" w:lastRow="0" w:firstColumn="0" w:lastColumn="0" w:noHBand="0" w:noVBand="0"/>
      </w:tblPr>
      <w:tblGrid>
        <w:gridCol w:w="923"/>
        <w:gridCol w:w="8962"/>
      </w:tblGrid>
      <w:tr w:rsidR="008B5D39" w:rsidRPr="008B5D39" w:rsidTr="00B0761A">
        <w:trPr>
          <w:trHeight w:val="494"/>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ind w:left="-49" w:right="-78"/>
              <w:jc w:val="center"/>
              <w:rPr>
                <w:b/>
                <w:sz w:val="24"/>
                <w:szCs w:val="24"/>
              </w:rPr>
            </w:pPr>
            <w:r w:rsidRPr="008B5D39">
              <w:rPr>
                <w:b/>
                <w:sz w:val="24"/>
                <w:szCs w:val="24"/>
              </w:rPr>
              <w:t>S.NO</w:t>
            </w:r>
          </w:p>
        </w:tc>
        <w:tc>
          <w:tcPr>
            <w:tcW w:w="8962" w:type="dxa"/>
            <w:tcBorders>
              <w:top w:val="single" w:sz="4" w:space="0" w:color="auto"/>
              <w:left w:val="nil"/>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DERS KONU BAŞLIKLARI</w:t>
            </w:r>
          </w:p>
        </w:tc>
      </w:tr>
      <w:tr w:rsidR="008B5D39" w:rsidRPr="008B5D39" w:rsidTr="00B0761A">
        <w:trPr>
          <w:trHeight w:val="257"/>
        </w:trPr>
        <w:tc>
          <w:tcPr>
            <w:tcW w:w="923"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w:t>
            </w:r>
          </w:p>
        </w:tc>
        <w:tc>
          <w:tcPr>
            <w:tcW w:w="8962" w:type="dxa"/>
            <w:tcBorders>
              <w:top w:val="nil"/>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Matematik</w:t>
            </w:r>
          </w:p>
        </w:tc>
      </w:tr>
      <w:tr w:rsidR="008B5D39" w:rsidRPr="008B5D39" w:rsidTr="00B0761A">
        <w:trPr>
          <w:trHeight w:val="134"/>
        </w:trPr>
        <w:tc>
          <w:tcPr>
            <w:tcW w:w="923"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2</w:t>
            </w:r>
          </w:p>
        </w:tc>
        <w:tc>
          <w:tcPr>
            <w:tcW w:w="8962" w:type="dxa"/>
            <w:tcBorders>
              <w:top w:val="nil"/>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T.C. İnkılap Tarihi ve Atatürkçülük</w:t>
            </w:r>
          </w:p>
        </w:tc>
      </w:tr>
      <w:tr w:rsidR="008B5D39" w:rsidRPr="008B5D39" w:rsidTr="00B0761A">
        <w:trPr>
          <w:trHeight w:val="180"/>
        </w:trPr>
        <w:tc>
          <w:tcPr>
            <w:tcW w:w="923"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3</w:t>
            </w:r>
          </w:p>
        </w:tc>
        <w:tc>
          <w:tcPr>
            <w:tcW w:w="8962" w:type="dxa"/>
            <w:tcBorders>
              <w:top w:val="nil"/>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Türkçe ve Dilbilgisi</w:t>
            </w:r>
          </w:p>
        </w:tc>
      </w:tr>
      <w:tr w:rsidR="008B5D39" w:rsidRPr="008B5D39" w:rsidTr="00B0761A">
        <w:trPr>
          <w:trHeight w:val="83"/>
        </w:trPr>
        <w:tc>
          <w:tcPr>
            <w:tcW w:w="923" w:type="dxa"/>
            <w:tcBorders>
              <w:top w:val="nil"/>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4</w:t>
            </w:r>
          </w:p>
        </w:tc>
        <w:tc>
          <w:tcPr>
            <w:tcW w:w="8962" w:type="dxa"/>
            <w:tcBorders>
              <w:top w:val="nil"/>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657 sayılı Devlet Memurları Kanunu</w:t>
            </w:r>
          </w:p>
        </w:tc>
      </w:tr>
    </w:tbl>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130A81">
      <w:pPr>
        <w:ind w:left="426" w:right="424"/>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130A81">
      <w:pPr>
        <w:ind w:left="426" w:right="424"/>
        <w:rPr>
          <w:b/>
          <w:color w:val="FF0000"/>
          <w:sz w:val="24"/>
          <w:szCs w:val="24"/>
        </w:rPr>
      </w:pPr>
    </w:p>
    <w:p w:rsidR="008B5D39" w:rsidRPr="008B5D39" w:rsidRDefault="008B5D39" w:rsidP="00130A81">
      <w:pPr>
        <w:ind w:left="426" w:right="424"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Default="008B5D39" w:rsidP="008B5D39">
      <w:pPr>
        <w:ind w:firstLine="567"/>
        <w:rPr>
          <w:b/>
          <w:color w:val="1C283D"/>
          <w:sz w:val="24"/>
          <w:szCs w:val="24"/>
        </w:rPr>
      </w:pPr>
    </w:p>
    <w:p w:rsidR="00B01F74" w:rsidRPr="008B5D39" w:rsidRDefault="00B01F74" w:rsidP="008B5D39">
      <w:pPr>
        <w:ind w:firstLine="567"/>
        <w:rPr>
          <w:b/>
          <w:color w:val="1C283D"/>
          <w:sz w:val="24"/>
          <w:szCs w:val="24"/>
        </w:rPr>
      </w:pPr>
    </w:p>
    <w:p w:rsidR="008B5D39" w:rsidRPr="008B5D39" w:rsidRDefault="00574F68" w:rsidP="008B5D39">
      <w:pPr>
        <w:ind w:firstLine="567"/>
        <w:rPr>
          <w:b/>
          <w:color w:val="1C283D"/>
          <w:sz w:val="24"/>
          <w:szCs w:val="24"/>
        </w:rPr>
      </w:pPr>
      <w:r>
        <w:rPr>
          <w:b/>
          <w:color w:val="1C283D"/>
          <w:sz w:val="24"/>
          <w:szCs w:val="24"/>
        </w:rPr>
        <w:t>2</w:t>
      </w:r>
      <w:r w:rsidR="008B5D39" w:rsidRPr="008B5D39">
        <w:rPr>
          <w:b/>
          <w:color w:val="1C283D"/>
          <w:sz w:val="24"/>
          <w:szCs w:val="24"/>
        </w:rPr>
        <w:t>-) TEKNİKER</w:t>
      </w:r>
    </w:p>
    <w:p w:rsidR="008B5D39" w:rsidRPr="008B5D39" w:rsidRDefault="008B5D39" w:rsidP="008B5D39">
      <w:pPr>
        <w:ind w:firstLine="567"/>
        <w:rPr>
          <w:b/>
          <w:color w:val="1C283D"/>
          <w:sz w:val="24"/>
          <w:szCs w:val="24"/>
        </w:rPr>
      </w:pPr>
    </w:p>
    <w:tbl>
      <w:tblPr>
        <w:tblW w:w="9923" w:type="dxa"/>
        <w:tblInd w:w="430" w:type="dxa"/>
        <w:tblCellMar>
          <w:left w:w="70" w:type="dxa"/>
          <w:right w:w="70" w:type="dxa"/>
        </w:tblCellMar>
        <w:tblLook w:val="0000" w:firstRow="0" w:lastRow="0" w:firstColumn="0" w:lastColumn="0" w:noHBand="0" w:noVBand="0"/>
      </w:tblPr>
      <w:tblGrid>
        <w:gridCol w:w="781"/>
        <w:gridCol w:w="9142"/>
      </w:tblGrid>
      <w:tr w:rsidR="008B5D39" w:rsidRPr="008B5D39" w:rsidTr="00B0761A">
        <w:trPr>
          <w:trHeight w:val="494"/>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ind w:left="-49" w:right="-78"/>
              <w:jc w:val="center"/>
              <w:rPr>
                <w:b/>
                <w:sz w:val="24"/>
                <w:szCs w:val="24"/>
              </w:rPr>
            </w:pPr>
            <w:r w:rsidRPr="008B5D39">
              <w:rPr>
                <w:b/>
                <w:sz w:val="24"/>
                <w:szCs w:val="24"/>
              </w:rPr>
              <w:t>S.NO</w:t>
            </w:r>
          </w:p>
        </w:tc>
        <w:tc>
          <w:tcPr>
            <w:tcW w:w="9142" w:type="dxa"/>
            <w:tcBorders>
              <w:top w:val="single" w:sz="4" w:space="0" w:color="auto"/>
              <w:left w:val="nil"/>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DERS KONU BAŞLIKLARI</w:t>
            </w:r>
          </w:p>
        </w:tc>
      </w:tr>
      <w:tr w:rsidR="008B5D39" w:rsidRPr="008B5D39" w:rsidTr="00B0761A">
        <w:trPr>
          <w:trHeight w:val="257"/>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w:t>
            </w:r>
          </w:p>
        </w:tc>
        <w:tc>
          <w:tcPr>
            <w:tcW w:w="914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Matematik</w:t>
            </w:r>
          </w:p>
        </w:tc>
      </w:tr>
      <w:tr w:rsidR="008B5D39" w:rsidRPr="008B5D39" w:rsidTr="00B0761A">
        <w:trPr>
          <w:trHeight w:val="134"/>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2</w:t>
            </w:r>
          </w:p>
        </w:tc>
        <w:tc>
          <w:tcPr>
            <w:tcW w:w="914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T.C. İnkılap Tarihi ve Atatürkçülük</w:t>
            </w:r>
          </w:p>
        </w:tc>
      </w:tr>
      <w:tr w:rsidR="008B5D39" w:rsidRPr="008B5D39" w:rsidTr="00B0761A">
        <w:trPr>
          <w:trHeight w:val="18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3</w:t>
            </w:r>
          </w:p>
        </w:tc>
        <w:tc>
          <w:tcPr>
            <w:tcW w:w="914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Türkçe ve Dilbilgisi</w:t>
            </w:r>
          </w:p>
        </w:tc>
      </w:tr>
      <w:tr w:rsidR="008B5D39" w:rsidRPr="008B5D39" w:rsidTr="00B0761A">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4</w:t>
            </w:r>
          </w:p>
        </w:tc>
        <w:tc>
          <w:tcPr>
            <w:tcW w:w="9142"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657 sayılı Devlet Memurları Kanunu</w:t>
            </w:r>
          </w:p>
        </w:tc>
      </w:tr>
    </w:tbl>
    <w:p w:rsidR="008B5D39" w:rsidRPr="008B5D39" w:rsidRDefault="008B5D39" w:rsidP="008B5D39">
      <w:pPr>
        <w:ind w:firstLine="567"/>
        <w:rPr>
          <w:b/>
          <w:color w:val="1C283D"/>
          <w:sz w:val="24"/>
          <w:szCs w:val="24"/>
        </w:rPr>
      </w:pPr>
    </w:p>
    <w:p w:rsidR="008B5D39" w:rsidRPr="008B5D39" w:rsidRDefault="008B5D39" w:rsidP="00B0761A">
      <w:pPr>
        <w:ind w:left="284" w:firstLine="283"/>
        <w:rPr>
          <w:b/>
          <w:color w:val="1C283D"/>
          <w:sz w:val="24"/>
          <w:szCs w:val="24"/>
        </w:rPr>
      </w:pPr>
    </w:p>
    <w:p w:rsidR="008B5D39" w:rsidRPr="008B5D39" w:rsidRDefault="008B5D39" w:rsidP="00130A81">
      <w:pPr>
        <w:ind w:left="284" w:right="566" w:firstLine="283"/>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130A81">
      <w:pPr>
        <w:ind w:left="284" w:right="566" w:firstLine="283"/>
        <w:rPr>
          <w:b/>
          <w:color w:val="FF0000"/>
          <w:sz w:val="24"/>
          <w:szCs w:val="24"/>
        </w:rPr>
      </w:pPr>
    </w:p>
    <w:p w:rsidR="008B5D39" w:rsidRPr="008B5D39" w:rsidRDefault="008B5D39" w:rsidP="00130A81">
      <w:pPr>
        <w:ind w:left="284" w:right="566" w:firstLine="709"/>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B0761A">
      <w:pPr>
        <w:ind w:firstLine="709"/>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Default="008B5D39" w:rsidP="008B5D39">
      <w:pPr>
        <w:ind w:firstLine="567"/>
        <w:rPr>
          <w:b/>
          <w:color w:val="1C283D"/>
          <w:sz w:val="24"/>
          <w:szCs w:val="24"/>
        </w:rPr>
      </w:pPr>
    </w:p>
    <w:p w:rsidR="00B01F74" w:rsidRDefault="00B01F74" w:rsidP="008B5D39">
      <w:pPr>
        <w:ind w:firstLine="567"/>
        <w:rPr>
          <w:b/>
          <w:color w:val="1C283D"/>
          <w:sz w:val="24"/>
          <w:szCs w:val="24"/>
        </w:rPr>
      </w:pPr>
    </w:p>
    <w:p w:rsidR="00B01F74" w:rsidRDefault="00B01F74" w:rsidP="008B5D39">
      <w:pPr>
        <w:ind w:firstLine="567"/>
        <w:rPr>
          <w:b/>
          <w:color w:val="1C283D"/>
          <w:sz w:val="24"/>
          <w:szCs w:val="24"/>
        </w:rPr>
      </w:pPr>
    </w:p>
    <w:p w:rsidR="00B01F74" w:rsidRDefault="00B01F74" w:rsidP="008B5D39">
      <w:pPr>
        <w:ind w:firstLine="567"/>
        <w:rPr>
          <w:b/>
          <w:color w:val="1C283D"/>
          <w:sz w:val="24"/>
          <w:szCs w:val="24"/>
        </w:rPr>
      </w:pPr>
    </w:p>
    <w:p w:rsidR="00B01F74" w:rsidRPr="008B5D39" w:rsidRDefault="00B01F74"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Default="008B5D39" w:rsidP="008B5D39">
      <w:pPr>
        <w:ind w:firstLine="567"/>
        <w:rPr>
          <w:b/>
          <w:color w:val="1C283D"/>
          <w:sz w:val="24"/>
          <w:szCs w:val="24"/>
        </w:rPr>
      </w:pPr>
    </w:p>
    <w:p w:rsidR="00B01F74" w:rsidRPr="008B5D39" w:rsidRDefault="00B01F74" w:rsidP="008B5D39">
      <w:pPr>
        <w:ind w:firstLine="567"/>
        <w:rPr>
          <w:b/>
          <w:color w:val="1C283D"/>
          <w:sz w:val="24"/>
          <w:szCs w:val="24"/>
        </w:rPr>
      </w:pPr>
    </w:p>
    <w:p w:rsidR="00E62569" w:rsidRDefault="00E62569" w:rsidP="00E62569">
      <w:pPr>
        <w:ind w:firstLine="567"/>
        <w:rPr>
          <w:b/>
          <w:sz w:val="24"/>
          <w:szCs w:val="24"/>
        </w:rPr>
      </w:pPr>
      <w:r>
        <w:rPr>
          <w:b/>
          <w:color w:val="1C283D"/>
          <w:sz w:val="24"/>
          <w:szCs w:val="24"/>
        </w:rPr>
        <w:t>3</w:t>
      </w:r>
      <w:r w:rsidRPr="008B5D39">
        <w:rPr>
          <w:b/>
          <w:color w:val="1C283D"/>
          <w:sz w:val="24"/>
          <w:szCs w:val="24"/>
        </w:rPr>
        <w:t xml:space="preserve">) </w:t>
      </w:r>
      <w:r w:rsidRPr="008B5D39">
        <w:rPr>
          <w:b/>
          <w:sz w:val="24"/>
          <w:szCs w:val="24"/>
        </w:rPr>
        <w:t>MİMAR</w:t>
      </w:r>
    </w:p>
    <w:p w:rsidR="00B01F74" w:rsidRPr="008B5D39" w:rsidRDefault="00B01F74" w:rsidP="00E62569">
      <w:pPr>
        <w:ind w:firstLine="567"/>
        <w:rPr>
          <w:b/>
          <w:color w:val="1C283D"/>
          <w:sz w:val="24"/>
          <w:szCs w:val="24"/>
        </w:rPr>
      </w:pPr>
    </w:p>
    <w:tbl>
      <w:tblPr>
        <w:tblW w:w="9986" w:type="dxa"/>
        <w:jc w:val="center"/>
        <w:tblCellMar>
          <w:left w:w="70" w:type="dxa"/>
          <w:right w:w="70" w:type="dxa"/>
        </w:tblCellMar>
        <w:tblLook w:val="0000" w:firstRow="0" w:lastRow="0" w:firstColumn="0" w:lastColumn="0" w:noHBand="0" w:noVBand="0"/>
      </w:tblPr>
      <w:tblGrid>
        <w:gridCol w:w="1024"/>
        <w:gridCol w:w="8962"/>
      </w:tblGrid>
      <w:tr w:rsidR="00E62569" w:rsidRPr="008B5D39" w:rsidTr="00077FAC">
        <w:trPr>
          <w:trHeight w:val="494"/>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ind w:left="-49" w:right="-78"/>
              <w:jc w:val="center"/>
              <w:rPr>
                <w:b/>
                <w:sz w:val="24"/>
                <w:szCs w:val="24"/>
              </w:rPr>
            </w:pPr>
            <w:r w:rsidRPr="008B5D39">
              <w:rPr>
                <w:b/>
                <w:sz w:val="24"/>
                <w:szCs w:val="24"/>
              </w:rPr>
              <w:t>S.NO</w:t>
            </w:r>
          </w:p>
        </w:tc>
        <w:tc>
          <w:tcPr>
            <w:tcW w:w="8962" w:type="dxa"/>
            <w:tcBorders>
              <w:top w:val="single" w:sz="4" w:space="0" w:color="auto"/>
              <w:left w:val="nil"/>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DERS KONU BAŞLIKLARI</w:t>
            </w:r>
          </w:p>
        </w:tc>
      </w:tr>
      <w:tr w:rsidR="00E62569" w:rsidRPr="008B5D39" w:rsidTr="00077FAC">
        <w:trPr>
          <w:trHeight w:val="257"/>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1</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Mimarlığa Giriş</w:t>
            </w:r>
          </w:p>
        </w:tc>
      </w:tr>
      <w:tr w:rsidR="00E62569" w:rsidRPr="008B5D39" w:rsidTr="00077FAC">
        <w:trPr>
          <w:trHeight w:val="134"/>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2</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Mimari Tasarım</w:t>
            </w:r>
          </w:p>
        </w:tc>
      </w:tr>
      <w:tr w:rsidR="00E62569" w:rsidRPr="008B5D39" w:rsidTr="00077FAC">
        <w:trPr>
          <w:trHeight w:val="180"/>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3</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Bina Bilgisi</w:t>
            </w:r>
          </w:p>
        </w:tc>
      </w:tr>
      <w:tr w:rsidR="00E62569" w:rsidRPr="008B5D39" w:rsidTr="00077FAC">
        <w:trPr>
          <w:trHeight w:val="83"/>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4</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Elemanları</w:t>
            </w:r>
          </w:p>
        </w:tc>
      </w:tr>
      <w:tr w:rsidR="00E62569" w:rsidRPr="008B5D39" w:rsidTr="00077FAC">
        <w:trPr>
          <w:trHeight w:val="83"/>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5</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Malzemesi</w:t>
            </w:r>
          </w:p>
        </w:tc>
      </w:tr>
      <w:tr w:rsidR="00E62569" w:rsidRPr="008B5D39" w:rsidTr="00077FAC">
        <w:trPr>
          <w:trHeight w:val="83"/>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6</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Mimarlık Tarihi</w:t>
            </w:r>
          </w:p>
        </w:tc>
      </w:tr>
      <w:tr w:rsidR="00E62569" w:rsidRPr="008B5D39" w:rsidTr="00077FAC">
        <w:trPr>
          <w:trHeight w:val="83"/>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7</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Fiziği</w:t>
            </w:r>
          </w:p>
        </w:tc>
      </w:tr>
      <w:tr w:rsidR="00E62569" w:rsidRPr="008B5D39" w:rsidTr="00077FAC">
        <w:trPr>
          <w:trHeight w:val="83"/>
          <w:jc w:val="center"/>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8</w:t>
            </w:r>
          </w:p>
        </w:tc>
        <w:tc>
          <w:tcPr>
            <w:tcW w:w="896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657 sayılı Devlet Memurları Kanunu</w:t>
            </w:r>
          </w:p>
        </w:tc>
      </w:tr>
    </w:tbl>
    <w:p w:rsidR="00E62569" w:rsidRPr="008B5D39" w:rsidRDefault="00E62569" w:rsidP="00E62569">
      <w:pPr>
        <w:ind w:firstLine="567"/>
        <w:rPr>
          <w:b/>
          <w:color w:val="1C283D"/>
          <w:sz w:val="24"/>
          <w:szCs w:val="24"/>
        </w:rPr>
      </w:pPr>
    </w:p>
    <w:p w:rsidR="00E62569" w:rsidRPr="008B5D39" w:rsidRDefault="00E62569" w:rsidP="00E62569">
      <w:pPr>
        <w:ind w:firstLine="567"/>
        <w:rPr>
          <w:b/>
          <w:color w:val="1C283D"/>
          <w:sz w:val="24"/>
          <w:szCs w:val="24"/>
        </w:rPr>
      </w:pPr>
    </w:p>
    <w:p w:rsidR="00E62569" w:rsidRPr="008B5D39" w:rsidRDefault="00E62569" w:rsidP="00E62569">
      <w:pPr>
        <w:tabs>
          <w:tab w:val="left" w:pos="567"/>
        </w:tabs>
        <w:ind w:left="426" w:right="424"/>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E62569" w:rsidRPr="008B5D39" w:rsidRDefault="00E62569" w:rsidP="00E62569">
      <w:pPr>
        <w:tabs>
          <w:tab w:val="left" w:pos="567"/>
        </w:tabs>
        <w:ind w:left="426" w:right="424"/>
        <w:rPr>
          <w:b/>
          <w:color w:val="FF0000"/>
          <w:sz w:val="24"/>
          <w:szCs w:val="24"/>
        </w:rPr>
      </w:pPr>
    </w:p>
    <w:p w:rsidR="00E62569" w:rsidRPr="008B5D39" w:rsidRDefault="00E62569" w:rsidP="00E62569">
      <w:pPr>
        <w:tabs>
          <w:tab w:val="left" w:pos="567"/>
        </w:tabs>
        <w:ind w:left="426" w:right="424"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E62569" w:rsidRPr="008B5D39" w:rsidRDefault="00E62569" w:rsidP="00E6256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B01F74" w:rsidRDefault="00B01F74" w:rsidP="008B5D39">
      <w:pPr>
        <w:ind w:firstLine="567"/>
        <w:rPr>
          <w:b/>
          <w:color w:val="1C283D"/>
          <w:sz w:val="24"/>
          <w:szCs w:val="24"/>
        </w:rPr>
      </w:pPr>
    </w:p>
    <w:p w:rsidR="00E62569" w:rsidRPr="008B5D39" w:rsidRDefault="00E62569" w:rsidP="00E62569">
      <w:pPr>
        <w:ind w:firstLine="567"/>
        <w:rPr>
          <w:b/>
          <w:color w:val="1C283D"/>
          <w:sz w:val="24"/>
          <w:szCs w:val="24"/>
        </w:rPr>
      </w:pPr>
      <w:r w:rsidRPr="008B5D39">
        <w:rPr>
          <w:b/>
          <w:color w:val="1C283D"/>
          <w:sz w:val="24"/>
          <w:szCs w:val="24"/>
        </w:rPr>
        <w:t xml:space="preserve">4-) </w:t>
      </w:r>
      <w:r w:rsidRPr="008B5D39">
        <w:rPr>
          <w:b/>
          <w:sz w:val="24"/>
          <w:szCs w:val="24"/>
        </w:rPr>
        <w:t>BİLGİSAYAR MÜHENDİSİ</w:t>
      </w:r>
    </w:p>
    <w:p w:rsidR="00E62569" w:rsidRPr="008B5D39" w:rsidRDefault="00E62569" w:rsidP="00E62569">
      <w:pPr>
        <w:ind w:firstLine="567"/>
        <w:rPr>
          <w:b/>
          <w:color w:val="1C283D"/>
          <w:sz w:val="24"/>
          <w:szCs w:val="24"/>
        </w:rPr>
      </w:pPr>
    </w:p>
    <w:tbl>
      <w:tblPr>
        <w:tblW w:w="9923" w:type="dxa"/>
        <w:tblInd w:w="430" w:type="dxa"/>
        <w:tblCellMar>
          <w:left w:w="70" w:type="dxa"/>
          <w:right w:w="70" w:type="dxa"/>
        </w:tblCellMar>
        <w:tblLook w:val="0000" w:firstRow="0" w:lastRow="0" w:firstColumn="0" w:lastColumn="0" w:noHBand="0" w:noVBand="0"/>
      </w:tblPr>
      <w:tblGrid>
        <w:gridCol w:w="781"/>
        <w:gridCol w:w="9142"/>
      </w:tblGrid>
      <w:tr w:rsidR="00E62569" w:rsidRPr="008B5D39" w:rsidTr="00077FAC">
        <w:trPr>
          <w:trHeight w:val="494"/>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ind w:left="-49" w:right="-78"/>
              <w:jc w:val="center"/>
              <w:rPr>
                <w:b/>
                <w:sz w:val="24"/>
                <w:szCs w:val="24"/>
              </w:rPr>
            </w:pPr>
            <w:r w:rsidRPr="008B5D39">
              <w:rPr>
                <w:b/>
                <w:sz w:val="24"/>
                <w:szCs w:val="24"/>
              </w:rPr>
              <w:t>S.NO</w:t>
            </w:r>
          </w:p>
        </w:tc>
        <w:tc>
          <w:tcPr>
            <w:tcW w:w="9142" w:type="dxa"/>
            <w:tcBorders>
              <w:top w:val="single" w:sz="4" w:space="0" w:color="auto"/>
              <w:left w:val="nil"/>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DERS KONU BAŞLIKLARI</w:t>
            </w:r>
          </w:p>
        </w:tc>
      </w:tr>
      <w:tr w:rsidR="00E62569" w:rsidRPr="008B5D39" w:rsidTr="00077FAC">
        <w:trPr>
          <w:trHeight w:val="257"/>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1</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Bilgisayar Ağları</w:t>
            </w:r>
          </w:p>
        </w:tc>
      </w:tr>
      <w:tr w:rsidR="00E62569" w:rsidRPr="008B5D39" w:rsidTr="00077FAC">
        <w:trPr>
          <w:trHeight w:val="134"/>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2</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Programlama</w:t>
            </w:r>
          </w:p>
        </w:tc>
      </w:tr>
      <w:tr w:rsidR="00E62569" w:rsidRPr="008B5D39" w:rsidTr="00077FAC">
        <w:trPr>
          <w:trHeight w:val="18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3</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Veri Tabanı</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4</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Algoritma</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5</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Matematik</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6</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Donanım</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7</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İşletim Sistemleri</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8</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Veri Yapıları</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9</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Web Teknolojileri</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10</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Yazılım Mühendisliği</w:t>
            </w:r>
          </w:p>
        </w:tc>
      </w:tr>
      <w:tr w:rsidR="00E62569" w:rsidRPr="008B5D39" w:rsidTr="00077FAC">
        <w:trPr>
          <w:trHeight w:val="83"/>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11</w:t>
            </w:r>
          </w:p>
        </w:tc>
        <w:tc>
          <w:tcPr>
            <w:tcW w:w="9142"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657 sayılı Devlet Memurları Kanunu</w:t>
            </w:r>
          </w:p>
        </w:tc>
      </w:tr>
    </w:tbl>
    <w:p w:rsidR="00E62569" w:rsidRPr="008B5D39" w:rsidRDefault="00E62569" w:rsidP="00E62569">
      <w:pPr>
        <w:ind w:firstLine="567"/>
        <w:rPr>
          <w:b/>
          <w:color w:val="1C283D"/>
          <w:sz w:val="24"/>
          <w:szCs w:val="24"/>
        </w:rPr>
      </w:pPr>
    </w:p>
    <w:p w:rsidR="00E62569" w:rsidRPr="008B5D39" w:rsidRDefault="00E62569" w:rsidP="00E62569">
      <w:pPr>
        <w:ind w:left="426" w:firstLine="567"/>
        <w:rPr>
          <w:b/>
          <w:color w:val="1C283D"/>
          <w:sz w:val="24"/>
          <w:szCs w:val="24"/>
        </w:rPr>
      </w:pPr>
    </w:p>
    <w:p w:rsidR="00E62569" w:rsidRPr="008B5D39" w:rsidRDefault="00E62569" w:rsidP="00E62569">
      <w:pPr>
        <w:ind w:left="426" w:right="56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E62569" w:rsidRPr="008B5D39" w:rsidRDefault="00E62569" w:rsidP="00E62569">
      <w:pPr>
        <w:ind w:left="426" w:right="566"/>
        <w:rPr>
          <w:b/>
          <w:color w:val="FF0000"/>
          <w:sz w:val="24"/>
          <w:szCs w:val="24"/>
        </w:rPr>
      </w:pPr>
    </w:p>
    <w:p w:rsidR="00E62569" w:rsidRDefault="00E62569" w:rsidP="00E62569">
      <w:pPr>
        <w:ind w:left="426"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E62569" w:rsidRDefault="00E62569" w:rsidP="00E62569">
      <w:pPr>
        <w:ind w:left="426" w:right="566" w:firstLine="708"/>
        <w:rPr>
          <w:b/>
          <w:color w:val="FF0000"/>
          <w:sz w:val="24"/>
          <w:szCs w:val="24"/>
        </w:rPr>
      </w:pPr>
    </w:p>
    <w:p w:rsidR="00E62569" w:rsidRDefault="00E62569" w:rsidP="00E62569">
      <w:pPr>
        <w:ind w:left="426" w:right="566" w:firstLine="708"/>
        <w:rPr>
          <w:b/>
          <w:color w:val="FF0000"/>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E62569" w:rsidRDefault="00E62569" w:rsidP="008B5D39">
      <w:pPr>
        <w:ind w:firstLine="567"/>
        <w:rPr>
          <w:b/>
          <w:color w:val="1C283D"/>
          <w:sz w:val="24"/>
          <w:szCs w:val="24"/>
        </w:rPr>
      </w:pPr>
    </w:p>
    <w:p w:rsidR="00B01F74" w:rsidRDefault="00B01F74" w:rsidP="008B5D39">
      <w:pPr>
        <w:ind w:firstLine="567"/>
        <w:rPr>
          <w:b/>
          <w:color w:val="1C283D"/>
          <w:sz w:val="24"/>
          <w:szCs w:val="24"/>
        </w:rPr>
      </w:pPr>
    </w:p>
    <w:p w:rsidR="00E62569" w:rsidRDefault="00E62569" w:rsidP="008B5D39">
      <w:pPr>
        <w:ind w:firstLine="567"/>
        <w:rPr>
          <w:b/>
          <w:color w:val="1C283D"/>
          <w:sz w:val="24"/>
          <w:szCs w:val="24"/>
        </w:rPr>
      </w:pPr>
    </w:p>
    <w:p w:rsidR="008B5D39" w:rsidRPr="008B5D39" w:rsidRDefault="00E62569" w:rsidP="008B5D39">
      <w:pPr>
        <w:ind w:firstLine="567"/>
        <w:rPr>
          <w:b/>
          <w:color w:val="1C283D"/>
          <w:sz w:val="24"/>
          <w:szCs w:val="24"/>
        </w:rPr>
      </w:pPr>
      <w:r>
        <w:rPr>
          <w:b/>
          <w:color w:val="1C283D"/>
          <w:sz w:val="24"/>
          <w:szCs w:val="24"/>
        </w:rPr>
        <w:t>5</w:t>
      </w:r>
      <w:r w:rsidR="008B5D39" w:rsidRPr="008B5D39">
        <w:rPr>
          <w:b/>
          <w:color w:val="1C283D"/>
          <w:sz w:val="24"/>
          <w:szCs w:val="24"/>
        </w:rPr>
        <w:t xml:space="preserve">-) </w:t>
      </w:r>
      <w:r w:rsidR="008B5D39" w:rsidRPr="008B5D39">
        <w:rPr>
          <w:b/>
          <w:sz w:val="24"/>
          <w:szCs w:val="24"/>
        </w:rPr>
        <w:t>ELEKTRİK-ELEKTRONİK MÜHENDİSİ</w:t>
      </w:r>
    </w:p>
    <w:p w:rsidR="008B5D39" w:rsidRPr="008B5D39" w:rsidRDefault="008B5D39" w:rsidP="008B5D39">
      <w:pPr>
        <w:ind w:firstLine="567"/>
        <w:rPr>
          <w:b/>
          <w:color w:val="1C283D"/>
          <w:sz w:val="24"/>
          <w:szCs w:val="24"/>
        </w:rPr>
      </w:pPr>
    </w:p>
    <w:tbl>
      <w:tblPr>
        <w:tblW w:w="9924" w:type="dxa"/>
        <w:tblInd w:w="430" w:type="dxa"/>
        <w:tblCellMar>
          <w:left w:w="70" w:type="dxa"/>
          <w:right w:w="70" w:type="dxa"/>
        </w:tblCellMar>
        <w:tblLook w:val="0000" w:firstRow="0" w:lastRow="0" w:firstColumn="0" w:lastColumn="0" w:noHBand="0" w:noVBand="0"/>
      </w:tblPr>
      <w:tblGrid>
        <w:gridCol w:w="923"/>
        <w:gridCol w:w="9001"/>
      </w:tblGrid>
      <w:tr w:rsidR="008B5D39" w:rsidRPr="008B5D39" w:rsidTr="00926CB2">
        <w:trPr>
          <w:trHeight w:val="494"/>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ind w:left="-49" w:right="-78"/>
              <w:jc w:val="center"/>
              <w:rPr>
                <w:b/>
                <w:sz w:val="24"/>
                <w:szCs w:val="24"/>
              </w:rPr>
            </w:pPr>
            <w:r w:rsidRPr="008B5D39">
              <w:rPr>
                <w:b/>
                <w:sz w:val="24"/>
                <w:szCs w:val="24"/>
              </w:rPr>
              <w:t>S.NO</w:t>
            </w:r>
          </w:p>
        </w:tc>
        <w:tc>
          <w:tcPr>
            <w:tcW w:w="9001" w:type="dxa"/>
            <w:tcBorders>
              <w:top w:val="single" w:sz="4" w:space="0" w:color="auto"/>
              <w:left w:val="nil"/>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DERS KONU BAŞLIKLARI</w:t>
            </w:r>
          </w:p>
        </w:tc>
      </w:tr>
      <w:tr w:rsidR="008B5D39" w:rsidRPr="008B5D39" w:rsidTr="00926CB2">
        <w:trPr>
          <w:trHeight w:val="257"/>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Temel Kavramlar ve Ölçme</w:t>
            </w:r>
          </w:p>
        </w:tc>
      </w:tr>
      <w:tr w:rsidR="008B5D39" w:rsidRPr="008B5D39" w:rsidTr="00926CB2">
        <w:trPr>
          <w:trHeight w:val="134"/>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2</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Devre Analizi</w:t>
            </w:r>
          </w:p>
        </w:tc>
      </w:tr>
      <w:tr w:rsidR="008B5D39" w:rsidRPr="008B5D39" w:rsidTr="00926CB2">
        <w:trPr>
          <w:trHeight w:val="180"/>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3</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Güç Sistem Analizi</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4</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Enerji Üretim, İletim ve Dağıtımı</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5</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Yüksek Gerilim</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6</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Elektrik Makineleri</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7</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Güç Elektroniği</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8</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Elektromanyetik Alanlar</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9</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Sinyaller ve Sistemler</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10</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Elektronik Devreler</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11</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Kontrol ve Otomasyon</w:t>
            </w:r>
          </w:p>
        </w:tc>
      </w:tr>
      <w:tr w:rsidR="008B5D39" w:rsidRPr="008B5D39" w:rsidTr="00926CB2">
        <w:trPr>
          <w:trHeight w:val="83"/>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D39" w:rsidRPr="008B5D39" w:rsidRDefault="008B5D39" w:rsidP="008B5D39">
            <w:pPr>
              <w:jc w:val="center"/>
              <w:rPr>
                <w:b/>
                <w:sz w:val="24"/>
                <w:szCs w:val="24"/>
              </w:rPr>
            </w:pPr>
            <w:r w:rsidRPr="008B5D39">
              <w:rPr>
                <w:b/>
                <w:sz w:val="24"/>
                <w:szCs w:val="24"/>
              </w:rPr>
              <w:t>12</w:t>
            </w:r>
          </w:p>
        </w:tc>
        <w:tc>
          <w:tcPr>
            <w:tcW w:w="9001" w:type="dxa"/>
            <w:tcBorders>
              <w:top w:val="single" w:sz="4" w:space="0" w:color="auto"/>
              <w:left w:val="nil"/>
              <w:bottom w:val="single" w:sz="4" w:space="0" w:color="auto"/>
              <w:right w:val="single" w:sz="4" w:space="0" w:color="auto"/>
            </w:tcBorders>
            <w:shd w:val="clear" w:color="auto" w:fill="auto"/>
            <w:vAlign w:val="center"/>
          </w:tcPr>
          <w:p w:rsidR="008B5D39" w:rsidRPr="008B5D39" w:rsidRDefault="008B5D39" w:rsidP="008B5D39">
            <w:pPr>
              <w:rPr>
                <w:color w:val="000000"/>
                <w:sz w:val="24"/>
                <w:szCs w:val="24"/>
              </w:rPr>
            </w:pPr>
            <w:r w:rsidRPr="008B5D39">
              <w:rPr>
                <w:color w:val="000000"/>
                <w:sz w:val="24"/>
                <w:szCs w:val="24"/>
              </w:rPr>
              <w:t>657 sayılı Devlet Memurları Kanunu</w:t>
            </w:r>
          </w:p>
        </w:tc>
      </w:tr>
    </w:tbl>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130A81">
      <w:pPr>
        <w:tabs>
          <w:tab w:val="left" w:pos="567"/>
        </w:tabs>
        <w:ind w:left="426" w:right="424"/>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8B5D39" w:rsidRPr="008B5D39" w:rsidRDefault="008B5D39" w:rsidP="00130A81">
      <w:pPr>
        <w:tabs>
          <w:tab w:val="left" w:pos="567"/>
        </w:tabs>
        <w:ind w:left="426" w:right="424"/>
        <w:rPr>
          <w:b/>
          <w:color w:val="FF0000"/>
          <w:sz w:val="24"/>
          <w:szCs w:val="24"/>
        </w:rPr>
      </w:pPr>
    </w:p>
    <w:p w:rsidR="008B5D39" w:rsidRPr="008B5D39" w:rsidRDefault="008B5D39" w:rsidP="00130A81">
      <w:pPr>
        <w:tabs>
          <w:tab w:val="left" w:pos="567"/>
        </w:tabs>
        <w:ind w:left="426" w:right="424"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8B5D39" w:rsidRPr="008B5D39" w:rsidRDefault="008B5D39" w:rsidP="00926CB2">
      <w:pPr>
        <w:tabs>
          <w:tab w:val="left" w:pos="567"/>
        </w:tabs>
        <w:ind w:left="426" w:firstLine="567"/>
        <w:rPr>
          <w:b/>
          <w:color w:val="1C283D"/>
          <w:sz w:val="24"/>
          <w:szCs w:val="24"/>
        </w:rPr>
      </w:pPr>
    </w:p>
    <w:p w:rsidR="008B5D39" w:rsidRPr="008B5D39" w:rsidRDefault="008B5D39" w:rsidP="008B5D39">
      <w:pPr>
        <w:ind w:firstLine="567"/>
        <w:rPr>
          <w:b/>
          <w:color w:val="1C283D"/>
          <w:sz w:val="24"/>
          <w:szCs w:val="24"/>
        </w:rPr>
      </w:pPr>
    </w:p>
    <w:p w:rsidR="008B5D39" w:rsidRPr="008B5D39" w:rsidRDefault="008B5D39" w:rsidP="008B5D39">
      <w:pPr>
        <w:ind w:firstLine="567"/>
        <w:rPr>
          <w:b/>
          <w:color w:val="1C283D"/>
          <w:sz w:val="24"/>
          <w:szCs w:val="24"/>
        </w:rPr>
      </w:pPr>
    </w:p>
    <w:p w:rsidR="00926CB2" w:rsidRPr="008B5D39" w:rsidRDefault="00926CB2" w:rsidP="008B5D39">
      <w:pPr>
        <w:ind w:firstLine="567"/>
        <w:rPr>
          <w:b/>
          <w:color w:val="1C283D"/>
          <w:sz w:val="24"/>
          <w:szCs w:val="24"/>
        </w:rPr>
      </w:pPr>
    </w:p>
    <w:p w:rsidR="008B5D39" w:rsidRPr="008B5D39" w:rsidRDefault="008B5D39" w:rsidP="008B5D39">
      <w:pPr>
        <w:ind w:firstLine="567"/>
        <w:rPr>
          <w:b/>
          <w:color w:val="1C283D"/>
          <w:sz w:val="24"/>
          <w:szCs w:val="24"/>
        </w:rPr>
      </w:pPr>
    </w:p>
    <w:p w:rsidR="00E62569" w:rsidRDefault="00E62569" w:rsidP="00E62569">
      <w:pPr>
        <w:tabs>
          <w:tab w:val="left" w:pos="567"/>
        </w:tabs>
        <w:ind w:left="426" w:right="424" w:firstLine="708"/>
        <w:rPr>
          <w:b/>
          <w:color w:val="FF0000"/>
          <w:sz w:val="24"/>
          <w:szCs w:val="24"/>
        </w:rPr>
      </w:pPr>
    </w:p>
    <w:p w:rsidR="00E62569" w:rsidRDefault="00E62569" w:rsidP="00E62569">
      <w:pPr>
        <w:tabs>
          <w:tab w:val="left" w:pos="567"/>
        </w:tabs>
        <w:ind w:left="426" w:right="424" w:firstLine="708"/>
        <w:rPr>
          <w:b/>
          <w:color w:val="FF0000"/>
          <w:sz w:val="24"/>
          <w:szCs w:val="24"/>
        </w:rPr>
      </w:pPr>
    </w:p>
    <w:p w:rsidR="00E62569" w:rsidRDefault="00E62569" w:rsidP="00E62569">
      <w:pPr>
        <w:tabs>
          <w:tab w:val="left" w:pos="567"/>
        </w:tabs>
        <w:ind w:left="426" w:right="424" w:firstLine="708"/>
        <w:rPr>
          <w:b/>
          <w:color w:val="FF0000"/>
          <w:sz w:val="24"/>
          <w:szCs w:val="24"/>
        </w:rPr>
      </w:pPr>
    </w:p>
    <w:p w:rsidR="00E62569" w:rsidRPr="00E62569" w:rsidRDefault="00E62569" w:rsidP="00E62569">
      <w:pPr>
        <w:tabs>
          <w:tab w:val="left" w:pos="567"/>
        </w:tabs>
        <w:ind w:left="426" w:right="424" w:firstLine="708"/>
        <w:rPr>
          <w:b/>
          <w:color w:val="FF0000"/>
          <w:sz w:val="24"/>
          <w:szCs w:val="24"/>
        </w:rPr>
      </w:pPr>
      <w:r>
        <w:rPr>
          <w:b/>
          <w:color w:val="1C283D"/>
          <w:sz w:val="24"/>
          <w:szCs w:val="24"/>
        </w:rPr>
        <w:t>6</w:t>
      </w:r>
      <w:r w:rsidRPr="008B5D39">
        <w:rPr>
          <w:b/>
          <w:color w:val="1C283D"/>
          <w:sz w:val="24"/>
          <w:szCs w:val="24"/>
        </w:rPr>
        <w:t xml:space="preserve">) </w:t>
      </w:r>
      <w:r w:rsidRPr="008B5D39">
        <w:rPr>
          <w:b/>
          <w:sz w:val="24"/>
          <w:szCs w:val="24"/>
        </w:rPr>
        <w:t>İNŞAAT MÜHENDİSİ</w:t>
      </w:r>
    </w:p>
    <w:p w:rsidR="00E62569" w:rsidRPr="008B5D39" w:rsidRDefault="00E62569" w:rsidP="00E62569">
      <w:pPr>
        <w:ind w:firstLine="567"/>
        <w:rPr>
          <w:b/>
          <w:color w:val="1C283D"/>
          <w:sz w:val="24"/>
          <w:szCs w:val="24"/>
        </w:rPr>
      </w:pPr>
    </w:p>
    <w:tbl>
      <w:tblPr>
        <w:tblW w:w="9868" w:type="dxa"/>
        <w:tblInd w:w="458" w:type="dxa"/>
        <w:tblCellMar>
          <w:left w:w="70" w:type="dxa"/>
          <w:right w:w="70" w:type="dxa"/>
        </w:tblCellMar>
        <w:tblLook w:val="0000" w:firstRow="0" w:lastRow="0" w:firstColumn="0" w:lastColumn="0" w:noHBand="0" w:noVBand="0"/>
      </w:tblPr>
      <w:tblGrid>
        <w:gridCol w:w="851"/>
        <w:gridCol w:w="9017"/>
      </w:tblGrid>
      <w:tr w:rsidR="00E62569" w:rsidRPr="008B5D39" w:rsidTr="00077FAC">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ind w:left="-49" w:right="-78"/>
              <w:jc w:val="center"/>
              <w:rPr>
                <w:b/>
                <w:sz w:val="24"/>
                <w:szCs w:val="24"/>
              </w:rPr>
            </w:pPr>
            <w:r w:rsidRPr="008B5D39">
              <w:rPr>
                <w:b/>
                <w:sz w:val="24"/>
                <w:szCs w:val="24"/>
              </w:rPr>
              <w:t>S.NO</w:t>
            </w:r>
          </w:p>
        </w:tc>
        <w:tc>
          <w:tcPr>
            <w:tcW w:w="9017" w:type="dxa"/>
            <w:tcBorders>
              <w:top w:val="single" w:sz="4" w:space="0" w:color="auto"/>
              <w:left w:val="nil"/>
              <w:bottom w:val="single" w:sz="4" w:space="0" w:color="auto"/>
              <w:right w:val="single" w:sz="4" w:space="0" w:color="auto"/>
            </w:tcBorders>
            <w:shd w:val="clear" w:color="auto" w:fill="auto"/>
            <w:noWrap/>
            <w:vAlign w:val="center"/>
          </w:tcPr>
          <w:p w:rsidR="00E62569" w:rsidRPr="008B5D39" w:rsidRDefault="00E62569" w:rsidP="00077FAC">
            <w:pPr>
              <w:jc w:val="center"/>
              <w:rPr>
                <w:b/>
                <w:sz w:val="24"/>
                <w:szCs w:val="24"/>
              </w:rPr>
            </w:pPr>
            <w:r w:rsidRPr="008B5D39">
              <w:rPr>
                <w:b/>
                <w:sz w:val="24"/>
                <w:szCs w:val="24"/>
              </w:rPr>
              <w:t>DERS KONU BAŞLIKLARI</w:t>
            </w:r>
          </w:p>
        </w:tc>
      </w:tr>
      <w:tr w:rsidR="00E62569" w:rsidRPr="008B5D39" w:rsidTr="00077FAC">
        <w:trPr>
          <w:trHeight w:val="25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1</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ve Mekanik (statik, dinamik, mukavemet, yapı statiği, betonarme, yapı dinamiği, çelik)</w:t>
            </w:r>
          </w:p>
        </w:tc>
      </w:tr>
      <w:tr w:rsidR="00E62569" w:rsidRPr="008B5D39" w:rsidTr="00077FAC">
        <w:trPr>
          <w:trHeight w:val="13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2</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Geoteknik (Zemin mekaniği ve temel inşaatı)</w:t>
            </w:r>
          </w:p>
        </w:tc>
      </w:tr>
      <w:tr w:rsidR="00E62569" w:rsidRPr="008B5D39" w:rsidTr="00077FAC">
        <w:trPr>
          <w:trHeight w:val="1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3</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Hidrolik</w:t>
            </w:r>
          </w:p>
        </w:tc>
      </w:tr>
      <w:tr w:rsidR="00E62569" w:rsidRPr="008B5D39" w:rsidTr="00077FAC">
        <w:trPr>
          <w:trHeight w:val="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4</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Malzeme</w:t>
            </w:r>
          </w:p>
        </w:tc>
      </w:tr>
      <w:tr w:rsidR="00E62569" w:rsidRPr="008B5D39" w:rsidTr="00077FAC">
        <w:trPr>
          <w:trHeight w:val="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5</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yönetimi, Yapı maliyeti ve metraj</w:t>
            </w:r>
          </w:p>
        </w:tc>
      </w:tr>
      <w:tr w:rsidR="00E62569" w:rsidRPr="008B5D39" w:rsidTr="00077FAC">
        <w:trPr>
          <w:trHeight w:val="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6</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Ulaştırma</w:t>
            </w:r>
          </w:p>
        </w:tc>
      </w:tr>
      <w:tr w:rsidR="00E62569" w:rsidRPr="008B5D39" w:rsidTr="00077FAC">
        <w:trPr>
          <w:trHeight w:val="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7</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Yapı teknolojileri – Yapı bilgisi</w:t>
            </w:r>
          </w:p>
        </w:tc>
      </w:tr>
      <w:tr w:rsidR="00E62569" w:rsidRPr="008B5D39" w:rsidTr="00077FAC">
        <w:trPr>
          <w:trHeight w:val="83"/>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2569" w:rsidRPr="008B5D39" w:rsidRDefault="00E62569" w:rsidP="00077FAC">
            <w:pPr>
              <w:tabs>
                <w:tab w:val="left" w:pos="3402"/>
              </w:tabs>
              <w:jc w:val="center"/>
              <w:rPr>
                <w:b/>
                <w:sz w:val="24"/>
                <w:szCs w:val="24"/>
              </w:rPr>
            </w:pPr>
            <w:r w:rsidRPr="008B5D39">
              <w:rPr>
                <w:b/>
                <w:sz w:val="24"/>
                <w:szCs w:val="24"/>
              </w:rPr>
              <w:t>8</w:t>
            </w:r>
          </w:p>
        </w:tc>
        <w:tc>
          <w:tcPr>
            <w:tcW w:w="9017" w:type="dxa"/>
            <w:tcBorders>
              <w:top w:val="single" w:sz="4" w:space="0" w:color="auto"/>
              <w:left w:val="nil"/>
              <w:bottom w:val="single" w:sz="4" w:space="0" w:color="auto"/>
              <w:right w:val="single" w:sz="4" w:space="0" w:color="auto"/>
            </w:tcBorders>
            <w:shd w:val="clear" w:color="auto" w:fill="auto"/>
            <w:vAlign w:val="center"/>
          </w:tcPr>
          <w:p w:rsidR="00E62569" w:rsidRPr="008B5D39" w:rsidRDefault="00E62569" w:rsidP="00077FAC">
            <w:pPr>
              <w:rPr>
                <w:color w:val="000000"/>
                <w:sz w:val="24"/>
                <w:szCs w:val="24"/>
              </w:rPr>
            </w:pPr>
            <w:r w:rsidRPr="008B5D39">
              <w:rPr>
                <w:color w:val="000000"/>
                <w:sz w:val="24"/>
                <w:szCs w:val="24"/>
              </w:rPr>
              <w:t>657 sayılı Devlet Memurları Kanunu</w:t>
            </w:r>
          </w:p>
        </w:tc>
      </w:tr>
    </w:tbl>
    <w:p w:rsidR="00E62569" w:rsidRPr="008B5D39" w:rsidRDefault="00E62569" w:rsidP="00E62569">
      <w:pPr>
        <w:ind w:firstLine="567"/>
        <w:rPr>
          <w:b/>
          <w:color w:val="1C283D"/>
          <w:sz w:val="24"/>
          <w:szCs w:val="24"/>
        </w:rPr>
      </w:pPr>
    </w:p>
    <w:p w:rsidR="00E62569" w:rsidRPr="008B5D39" w:rsidRDefault="00E62569" w:rsidP="00E62569">
      <w:pPr>
        <w:ind w:left="426" w:firstLine="567"/>
        <w:rPr>
          <w:b/>
          <w:color w:val="1C283D"/>
          <w:sz w:val="24"/>
          <w:szCs w:val="24"/>
        </w:rPr>
      </w:pPr>
    </w:p>
    <w:p w:rsidR="00E62569" w:rsidRPr="008B5D39" w:rsidRDefault="00E62569" w:rsidP="00E62569">
      <w:pPr>
        <w:ind w:left="426" w:right="566"/>
        <w:rPr>
          <w:b/>
          <w:color w:val="FF0000"/>
          <w:sz w:val="24"/>
          <w:szCs w:val="24"/>
          <w:u w:val="single"/>
        </w:rPr>
      </w:pPr>
      <w:r w:rsidRPr="008B5D39">
        <w:rPr>
          <w:b/>
          <w:color w:val="FF0000"/>
          <w:sz w:val="24"/>
          <w:szCs w:val="24"/>
          <w:u w:val="single"/>
        </w:rPr>
        <w:t>ÖNEMLİ UYARI</w:t>
      </w:r>
      <w:r w:rsidRPr="008B5D39">
        <w:rPr>
          <w:b/>
          <w:color w:val="FF0000"/>
          <w:sz w:val="24"/>
          <w:szCs w:val="24"/>
          <w:u w:val="single"/>
        </w:rPr>
        <w:tab/>
        <w:t>:</w:t>
      </w:r>
    </w:p>
    <w:p w:rsidR="00E62569" w:rsidRPr="008B5D39" w:rsidRDefault="00E62569" w:rsidP="00E62569">
      <w:pPr>
        <w:ind w:left="426" w:right="566"/>
        <w:rPr>
          <w:b/>
          <w:color w:val="FF0000"/>
          <w:sz w:val="24"/>
          <w:szCs w:val="24"/>
        </w:rPr>
      </w:pPr>
    </w:p>
    <w:p w:rsidR="00E62569" w:rsidRPr="008B5D39" w:rsidRDefault="00E62569" w:rsidP="00E62569">
      <w:pPr>
        <w:ind w:left="426" w:right="566" w:firstLine="708"/>
        <w:rPr>
          <w:b/>
          <w:color w:val="FF0000"/>
          <w:sz w:val="24"/>
          <w:szCs w:val="24"/>
        </w:rPr>
      </w:pPr>
      <w:r w:rsidRPr="008B5D39">
        <w:rPr>
          <w:b/>
          <w:color w:val="FF0000"/>
          <w:sz w:val="24"/>
          <w:szCs w:val="24"/>
        </w:rPr>
        <w:t>1 Temmuz 2015 tarihinden sonra ders konu başlıkları ile ilgili mevzuatta yapılacak değişiklikler dikkate alınmayacak olup, sınava girecek adaylar 1 Temmuz 2015 tarihinden sonraki değişikliklerden sorumlu olmayacaktır.</w:t>
      </w:r>
    </w:p>
    <w:p w:rsidR="00E62569" w:rsidRPr="008B5D39" w:rsidRDefault="00E62569" w:rsidP="00E62569">
      <w:pPr>
        <w:ind w:left="426" w:firstLine="567"/>
        <w:rPr>
          <w:b/>
          <w:color w:val="1C283D"/>
          <w:sz w:val="24"/>
          <w:szCs w:val="24"/>
        </w:rPr>
      </w:pPr>
    </w:p>
    <w:p w:rsidR="00E62569" w:rsidRPr="008B5D39" w:rsidRDefault="00E62569" w:rsidP="00E62569">
      <w:pPr>
        <w:rPr>
          <w:b/>
          <w:color w:val="FF0000"/>
          <w:sz w:val="24"/>
          <w:szCs w:val="24"/>
        </w:rPr>
      </w:pPr>
    </w:p>
    <w:sectPr w:rsidR="00E62569" w:rsidRPr="008B5D39" w:rsidSect="00151C9A">
      <w:pgSz w:w="11906" w:h="16838"/>
      <w:pgMar w:top="567" w:right="567" w:bottom="567" w:left="567" w:header="709" w:footer="709" w:gutter="0"/>
      <w:pgBorders w:display="firstPage" w:offsetFrom="page">
        <w:top w:val="thinThickSmallGap" w:sz="18" w:space="24" w:color="548DD4" w:themeColor="text2" w:themeTint="99"/>
        <w:left w:val="thinThickSmallGap" w:sz="18" w:space="24" w:color="548DD4" w:themeColor="text2" w:themeTint="99"/>
        <w:bottom w:val="thickThinSmallGap" w:sz="18" w:space="24" w:color="548DD4" w:themeColor="text2" w:themeTint="99"/>
        <w:right w:val="thickThinSmallGap" w:sz="1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B4" w:rsidRDefault="00771DB4" w:rsidP="00EC53EB">
      <w:r>
        <w:separator/>
      </w:r>
    </w:p>
  </w:endnote>
  <w:endnote w:type="continuationSeparator" w:id="0">
    <w:p w:rsidR="00771DB4" w:rsidRDefault="00771DB4" w:rsidP="00EC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B4" w:rsidRDefault="00771DB4" w:rsidP="00EC53EB">
      <w:r>
        <w:separator/>
      </w:r>
    </w:p>
  </w:footnote>
  <w:footnote w:type="continuationSeparator" w:id="0">
    <w:p w:rsidR="00771DB4" w:rsidRDefault="00771DB4" w:rsidP="00EC5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1721"/>
    <w:multiLevelType w:val="hybridMultilevel"/>
    <w:tmpl w:val="52306A54"/>
    <w:lvl w:ilvl="0" w:tplc="592088EC">
      <w:start w:val="2015"/>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1B931DD3"/>
    <w:multiLevelType w:val="hybridMultilevel"/>
    <w:tmpl w:val="5130228E"/>
    <w:lvl w:ilvl="0" w:tplc="CF3CB758">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31747472"/>
    <w:multiLevelType w:val="hybridMultilevel"/>
    <w:tmpl w:val="46E2D68A"/>
    <w:lvl w:ilvl="0" w:tplc="D4A454F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3A56F76"/>
    <w:multiLevelType w:val="hybridMultilevel"/>
    <w:tmpl w:val="46E2D68A"/>
    <w:lvl w:ilvl="0" w:tplc="D4A454F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3"/>
    <w:rsid w:val="00000D26"/>
    <w:rsid w:val="00015182"/>
    <w:rsid w:val="00092807"/>
    <w:rsid w:val="000E6579"/>
    <w:rsid w:val="000F6844"/>
    <w:rsid w:val="00115997"/>
    <w:rsid w:val="00120098"/>
    <w:rsid w:val="00130A81"/>
    <w:rsid w:val="0013305A"/>
    <w:rsid w:val="00134982"/>
    <w:rsid w:val="0014773D"/>
    <w:rsid w:val="00151C9A"/>
    <w:rsid w:val="00156E02"/>
    <w:rsid w:val="00174144"/>
    <w:rsid w:val="001C7660"/>
    <w:rsid w:val="001D781C"/>
    <w:rsid w:val="001E132F"/>
    <w:rsid w:val="00280A25"/>
    <w:rsid w:val="002A4B75"/>
    <w:rsid w:val="002C2B63"/>
    <w:rsid w:val="002D3072"/>
    <w:rsid w:val="003119C9"/>
    <w:rsid w:val="00332218"/>
    <w:rsid w:val="00340FDF"/>
    <w:rsid w:val="003A3762"/>
    <w:rsid w:val="003D65B7"/>
    <w:rsid w:val="003E21EE"/>
    <w:rsid w:val="003E573F"/>
    <w:rsid w:val="003E6C3B"/>
    <w:rsid w:val="0044302A"/>
    <w:rsid w:val="00464D92"/>
    <w:rsid w:val="004927F2"/>
    <w:rsid w:val="004B604E"/>
    <w:rsid w:val="004D73AD"/>
    <w:rsid w:val="004E4D19"/>
    <w:rsid w:val="00574F68"/>
    <w:rsid w:val="00585BDD"/>
    <w:rsid w:val="00586911"/>
    <w:rsid w:val="005A29FA"/>
    <w:rsid w:val="005A6E56"/>
    <w:rsid w:val="005B0EFF"/>
    <w:rsid w:val="005C148F"/>
    <w:rsid w:val="005F5F2E"/>
    <w:rsid w:val="006308B6"/>
    <w:rsid w:val="00633E1D"/>
    <w:rsid w:val="0069155B"/>
    <w:rsid w:val="007118D3"/>
    <w:rsid w:val="007173B2"/>
    <w:rsid w:val="00717742"/>
    <w:rsid w:val="00730799"/>
    <w:rsid w:val="00771DB4"/>
    <w:rsid w:val="007C5E20"/>
    <w:rsid w:val="00811212"/>
    <w:rsid w:val="00830C20"/>
    <w:rsid w:val="00843914"/>
    <w:rsid w:val="0087775D"/>
    <w:rsid w:val="008B4311"/>
    <w:rsid w:val="008B5D39"/>
    <w:rsid w:val="00910C38"/>
    <w:rsid w:val="00926CB2"/>
    <w:rsid w:val="0096503E"/>
    <w:rsid w:val="0096534F"/>
    <w:rsid w:val="0098119D"/>
    <w:rsid w:val="009A07B3"/>
    <w:rsid w:val="009A6D24"/>
    <w:rsid w:val="00A469AD"/>
    <w:rsid w:val="00A51E8F"/>
    <w:rsid w:val="00AB7452"/>
    <w:rsid w:val="00AC03B4"/>
    <w:rsid w:val="00AC1AB2"/>
    <w:rsid w:val="00AC63A2"/>
    <w:rsid w:val="00AD6195"/>
    <w:rsid w:val="00AF28DC"/>
    <w:rsid w:val="00B00B6F"/>
    <w:rsid w:val="00B01F74"/>
    <w:rsid w:val="00B0761A"/>
    <w:rsid w:val="00B150BF"/>
    <w:rsid w:val="00B96B79"/>
    <w:rsid w:val="00BB17C3"/>
    <w:rsid w:val="00C20FE7"/>
    <w:rsid w:val="00C63593"/>
    <w:rsid w:val="00C67ED6"/>
    <w:rsid w:val="00C97A0D"/>
    <w:rsid w:val="00CD019F"/>
    <w:rsid w:val="00CE0C9A"/>
    <w:rsid w:val="00CE35F8"/>
    <w:rsid w:val="00D04A1A"/>
    <w:rsid w:val="00D16F8D"/>
    <w:rsid w:val="00D45E18"/>
    <w:rsid w:val="00D7580C"/>
    <w:rsid w:val="00DD5FCA"/>
    <w:rsid w:val="00E032EA"/>
    <w:rsid w:val="00E40648"/>
    <w:rsid w:val="00E462E8"/>
    <w:rsid w:val="00E62569"/>
    <w:rsid w:val="00E93E5A"/>
    <w:rsid w:val="00EC53EB"/>
    <w:rsid w:val="00ED4E5D"/>
    <w:rsid w:val="00EE0293"/>
    <w:rsid w:val="00EF1DA3"/>
    <w:rsid w:val="00EF52BC"/>
    <w:rsid w:val="00F24223"/>
    <w:rsid w:val="00F8232A"/>
    <w:rsid w:val="00F917D9"/>
    <w:rsid w:val="00F955D3"/>
    <w:rsid w:val="00FA3500"/>
    <w:rsid w:val="00FB28A2"/>
    <w:rsid w:val="00FC1535"/>
    <w:rsid w:val="00FD0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2B276-2072-4963-AAC9-7D72D857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11"/>
  </w:style>
  <w:style w:type="paragraph" w:styleId="Balk1">
    <w:name w:val="heading 1"/>
    <w:basedOn w:val="Normal"/>
    <w:next w:val="Normal"/>
    <w:link w:val="Balk1Char"/>
    <w:uiPriority w:val="9"/>
    <w:qFormat/>
    <w:rsid w:val="008B4311"/>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B4311"/>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B431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B4311"/>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B4311"/>
    <w:pPr>
      <w:spacing w:after="0"/>
      <w:jc w:val="left"/>
      <w:outlineLvl w:val="4"/>
    </w:pPr>
    <w:rPr>
      <w:smallCaps/>
      <w:color w:val="E36C0A" w:themeColor="accent6" w:themeShade="BF"/>
      <w:spacing w:val="10"/>
      <w:sz w:val="22"/>
      <w:szCs w:val="22"/>
    </w:rPr>
  </w:style>
  <w:style w:type="paragraph" w:styleId="Balk6">
    <w:name w:val="heading 6"/>
    <w:basedOn w:val="Normal"/>
    <w:next w:val="Normal"/>
    <w:link w:val="Balk6Char"/>
    <w:uiPriority w:val="9"/>
    <w:semiHidden/>
    <w:unhideWhenUsed/>
    <w:qFormat/>
    <w:rsid w:val="008B4311"/>
    <w:pPr>
      <w:spacing w:after="0"/>
      <w:jc w:val="left"/>
      <w:outlineLvl w:val="5"/>
    </w:pPr>
    <w:rPr>
      <w:smallCaps/>
      <w:color w:val="F79646" w:themeColor="accent6"/>
      <w:spacing w:val="5"/>
      <w:sz w:val="22"/>
      <w:szCs w:val="22"/>
    </w:rPr>
  </w:style>
  <w:style w:type="paragraph" w:styleId="Balk7">
    <w:name w:val="heading 7"/>
    <w:basedOn w:val="Normal"/>
    <w:next w:val="Normal"/>
    <w:link w:val="Balk7Char"/>
    <w:uiPriority w:val="9"/>
    <w:semiHidden/>
    <w:unhideWhenUsed/>
    <w:qFormat/>
    <w:rsid w:val="008B4311"/>
    <w:pPr>
      <w:spacing w:after="0"/>
      <w:jc w:val="left"/>
      <w:outlineLvl w:val="6"/>
    </w:pPr>
    <w:rPr>
      <w:b/>
      <w:bCs/>
      <w:smallCaps/>
      <w:color w:val="F79646" w:themeColor="accent6"/>
      <w:spacing w:val="10"/>
    </w:rPr>
  </w:style>
  <w:style w:type="paragraph" w:styleId="Balk8">
    <w:name w:val="heading 8"/>
    <w:basedOn w:val="Normal"/>
    <w:next w:val="Normal"/>
    <w:link w:val="Balk8Char"/>
    <w:uiPriority w:val="9"/>
    <w:semiHidden/>
    <w:unhideWhenUsed/>
    <w:qFormat/>
    <w:rsid w:val="008B4311"/>
    <w:pPr>
      <w:spacing w:after="0"/>
      <w:jc w:val="left"/>
      <w:outlineLvl w:val="7"/>
    </w:pPr>
    <w:rPr>
      <w:b/>
      <w:bCs/>
      <w:i/>
      <w:iCs/>
      <w:smallCaps/>
      <w:color w:val="E36C0A" w:themeColor="accent6" w:themeShade="BF"/>
    </w:rPr>
  </w:style>
  <w:style w:type="paragraph" w:styleId="Balk9">
    <w:name w:val="heading 9"/>
    <w:basedOn w:val="Normal"/>
    <w:next w:val="Normal"/>
    <w:link w:val="Balk9Char"/>
    <w:uiPriority w:val="9"/>
    <w:semiHidden/>
    <w:unhideWhenUsed/>
    <w:qFormat/>
    <w:rsid w:val="008B4311"/>
    <w:pPr>
      <w:spacing w:after="0"/>
      <w:jc w:val="left"/>
      <w:outlineLvl w:val="8"/>
    </w:pPr>
    <w:rPr>
      <w:b/>
      <w:bCs/>
      <w:i/>
      <w:iCs/>
      <w:smallCaps/>
      <w:color w:val="984806"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305A"/>
    <w:pPr>
      <w:ind w:left="720"/>
      <w:contextualSpacing/>
    </w:pPr>
  </w:style>
  <w:style w:type="paragraph" w:styleId="stbilgi">
    <w:name w:val="header"/>
    <w:basedOn w:val="Normal"/>
    <w:link w:val="stbilgiChar"/>
    <w:uiPriority w:val="99"/>
    <w:unhideWhenUsed/>
    <w:rsid w:val="00EC53EB"/>
    <w:pPr>
      <w:tabs>
        <w:tab w:val="center" w:pos="4536"/>
        <w:tab w:val="right" w:pos="9072"/>
      </w:tabs>
    </w:pPr>
  </w:style>
  <w:style w:type="character" w:customStyle="1" w:styleId="stbilgiChar">
    <w:name w:val="Üstbilgi Char"/>
    <w:basedOn w:val="VarsaylanParagrafYazTipi"/>
    <w:link w:val="stbilgi"/>
    <w:uiPriority w:val="99"/>
    <w:rsid w:val="00EC53E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C53EB"/>
    <w:pPr>
      <w:tabs>
        <w:tab w:val="center" w:pos="4536"/>
        <w:tab w:val="right" w:pos="9072"/>
      </w:tabs>
    </w:pPr>
  </w:style>
  <w:style w:type="character" w:customStyle="1" w:styleId="AltbilgiChar">
    <w:name w:val="Altbilgi Char"/>
    <w:basedOn w:val="VarsaylanParagrafYazTipi"/>
    <w:link w:val="Altbilgi"/>
    <w:uiPriority w:val="99"/>
    <w:rsid w:val="00EC53E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7775D"/>
    <w:rPr>
      <w:rFonts w:ascii="Tahoma" w:hAnsi="Tahoma" w:cs="Tahoma"/>
      <w:sz w:val="16"/>
      <w:szCs w:val="16"/>
    </w:rPr>
  </w:style>
  <w:style w:type="character" w:customStyle="1" w:styleId="BalonMetniChar">
    <w:name w:val="Balon Metni Char"/>
    <w:basedOn w:val="VarsaylanParagrafYazTipi"/>
    <w:link w:val="BalonMetni"/>
    <w:uiPriority w:val="99"/>
    <w:semiHidden/>
    <w:rsid w:val="0087775D"/>
    <w:rPr>
      <w:rFonts w:ascii="Tahoma" w:eastAsia="Times New Roman" w:hAnsi="Tahoma" w:cs="Tahoma"/>
      <w:sz w:val="16"/>
      <w:szCs w:val="16"/>
      <w:lang w:eastAsia="tr-TR"/>
    </w:rPr>
  </w:style>
  <w:style w:type="character" w:styleId="Kpr">
    <w:name w:val="Hyperlink"/>
    <w:basedOn w:val="VarsaylanParagrafYazTipi"/>
    <w:uiPriority w:val="99"/>
    <w:semiHidden/>
    <w:unhideWhenUsed/>
    <w:rsid w:val="00151C9A"/>
    <w:rPr>
      <w:color w:val="0000FF"/>
      <w:u w:val="single"/>
    </w:rPr>
  </w:style>
  <w:style w:type="character" w:customStyle="1" w:styleId="Balk1Char">
    <w:name w:val="Başlık 1 Char"/>
    <w:basedOn w:val="VarsaylanParagrafYazTipi"/>
    <w:link w:val="Balk1"/>
    <w:uiPriority w:val="9"/>
    <w:rsid w:val="008B4311"/>
    <w:rPr>
      <w:smallCaps/>
      <w:spacing w:val="5"/>
      <w:sz w:val="32"/>
      <w:szCs w:val="32"/>
    </w:rPr>
  </w:style>
  <w:style w:type="character" w:customStyle="1" w:styleId="Balk2Char">
    <w:name w:val="Başlık 2 Char"/>
    <w:basedOn w:val="VarsaylanParagrafYazTipi"/>
    <w:link w:val="Balk2"/>
    <w:uiPriority w:val="9"/>
    <w:semiHidden/>
    <w:rsid w:val="008B4311"/>
    <w:rPr>
      <w:smallCaps/>
      <w:spacing w:val="5"/>
      <w:sz w:val="28"/>
      <w:szCs w:val="28"/>
    </w:rPr>
  </w:style>
  <w:style w:type="character" w:customStyle="1" w:styleId="Balk3Char">
    <w:name w:val="Başlık 3 Char"/>
    <w:basedOn w:val="VarsaylanParagrafYazTipi"/>
    <w:link w:val="Balk3"/>
    <w:uiPriority w:val="9"/>
    <w:semiHidden/>
    <w:rsid w:val="008B4311"/>
    <w:rPr>
      <w:smallCaps/>
      <w:spacing w:val="5"/>
      <w:sz w:val="24"/>
      <w:szCs w:val="24"/>
    </w:rPr>
  </w:style>
  <w:style w:type="character" w:customStyle="1" w:styleId="Balk4Char">
    <w:name w:val="Başlık 4 Char"/>
    <w:basedOn w:val="VarsaylanParagrafYazTipi"/>
    <w:link w:val="Balk4"/>
    <w:uiPriority w:val="9"/>
    <w:semiHidden/>
    <w:rsid w:val="008B4311"/>
    <w:rPr>
      <w:i/>
      <w:iCs/>
      <w:smallCaps/>
      <w:spacing w:val="10"/>
      <w:sz w:val="22"/>
      <w:szCs w:val="22"/>
    </w:rPr>
  </w:style>
  <w:style w:type="character" w:customStyle="1" w:styleId="Balk5Char">
    <w:name w:val="Başlık 5 Char"/>
    <w:basedOn w:val="VarsaylanParagrafYazTipi"/>
    <w:link w:val="Balk5"/>
    <w:uiPriority w:val="9"/>
    <w:semiHidden/>
    <w:rsid w:val="008B4311"/>
    <w:rPr>
      <w:smallCaps/>
      <w:color w:val="E36C0A" w:themeColor="accent6" w:themeShade="BF"/>
      <w:spacing w:val="10"/>
      <w:sz w:val="22"/>
      <w:szCs w:val="22"/>
    </w:rPr>
  </w:style>
  <w:style w:type="character" w:customStyle="1" w:styleId="Balk6Char">
    <w:name w:val="Başlık 6 Char"/>
    <w:basedOn w:val="VarsaylanParagrafYazTipi"/>
    <w:link w:val="Balk6"/>
    <w:uiPriority w:val="9"/>
    <w:semiHidden/>
    <w:rsid w:val="008B4311"/>
    <w:rPr>
      <w:smallCaps/>
      <w:color w:val="F79646" w:themeColor="accent6"/>
      <w:spacing w:val="5"/>
      <w:sz w:val="22"/>
      <w:szCs w:val="22"/>
    </w:rPr>
  </w:style>
  <w:style w:type="character" w:customStyle="1" w:styleId="Balk7Char">
    <w:name w:val="Başlık 7 Char"/>
    <w:basedOn w:val="VarsaylanParagrafYazTipi"/>
    <w:link w:val="Balk7"/>
    <w:uiPriority w:val="9"/>
    <w:semiHidden/>
    <w:rsid w:val="008B4311"/>
    <w:rPr>
      <w:b/>
      <w:bCs/>
      <w:smallCaps/>
      <w:color w:val="F79646" w:themeColor="accent6"/>
      <w:spacing w:val="10"/>
    </w:rPr>
  </w:style>
  <w:style w:type="character" w:customStyle="1" w:styleId="Balk8Char">
    <w:name w:val="Başlık 8 Char"/>
    <w:basedOn w:val="VarsaylanParagrafYazTipi"/>
    <w:link w:val="Balk8"/>
    <w:uiPriority w:val="9"/>
    <w:semiHidden/>
    <w:rsid w:val="008B4311"/>
    <w:rPr>
      <w:b/>
      <w:bCs/>
      <w:i/>
      <w:iCs/>
      <w:smallCaps/>
      <w:color w:val="E36C0A" w:themeColor="accent6" w:themeShade="BF"/>
    </w:rPr>
  </w:style>
  <w:style w:type="character" w:customStyle="1" w:styleId="Balk9Char">
    <w:name w:val="Başlık 9 Char"/>
    <w:basedOn w:val="VarsaylanParagrafYazTipi"/>
    <w:link w:val="Balk9"/>
    <w:uiPriority w:val="9"/>
    <w:semiHidden/>
    <w:rsid w:val="008B4311"/>
    <w:rPr>
      <w:b/>
      <w:bCs/>
      <w:i/>
      <w:iCs/>
      <w:smallCaps/>
      <w:color w:val="984806" w:themeColor="accent6" w:themeShade="80"/>
    </w:rPr>
  </w:style>
  <w:style w:type="paragraph" w:styleId="ResimYazs">
    <w:name w:val="caption"/>
    <w:basedOn w:val="Normal"/>
    <w:next w:val="Normal"/>
    <w:uiPriority w:val="35"/>
    <w:semiHidden/>
    <w:unhideWhenUsed/>
    <w:qFormat/>
    <w:rsid w:val="008B4311"/>
    <w:rPr>
      <w:b/>
      <w:bCs/>
      <w:caps/>
      <w:sz w:val="16"/>
      <w:szCs w:val="16"/>
    </w:rPr>
  </w:style>
  <w:style w:type="paragraph" w:styleId="KonuBal">
    <w:name w:val="Title"/>
    <w:basedOn w:val="Normal"/>
    <w:next w:val="Normal"/>
    <w:link w:val="KonuBalChar"/>
    <w:uiPriority w:val="10"/>
    <w:qFormat/>
    <w:rsid w:val="008B4311"/>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B4311"/>
    <w:rPr>
      <w:smallCaps/>
      <w:color w:val="262626" w:themeColor="text1" w:themeTint="D9"/>
      <w:sz w:val="52"/>
      <w:szCs w:val="52"/>
    </w:rPr>
  </w:style>
  <w:style w:type="paragraph" w:styleId="Altyaz">
    <w:name w:val="Subtitle"/>
    <w:basedOn w:val="Normal"/>
    <w:next w:val="Normal"/>
    <w:link w:val="AltyazChar"/>
    <w:uiPriority w:val="11"/>
    <w:qFormat/>
    <w:rsid w:val="008B4311"/>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B4311"/>
    <w:rPr>
      <w:rFonts w:asciiTheme="majorHAnsi" w:eastAsiaTheme="majorEastAsia" w:hAnsiTheme="majorHAnsi" w:cstheme="majorBidi"/>
    </w:rPr>
  </w:style>
  <w:style w:type="character" w:styleId="Gl">
    <w:name w:val="Strong"/>
    <w:uiPriority w:val="22"/>
    <w:qFormat/>
    <w:rsid w:val="008B4311"/>
    <w:rPr>
      <w:b/>
      <w:bCs/>
      <w:color w:val="F79646" w:themeColor="accent6"/>
    </w:rPr>
  </w:style>
  <w:style w:type="character" w:styleId="Vurgu">
    <w:name w:val="Emphasis"/>
    <w:uiPriority w:val="20"/>
    <w:qFormat/>
    <w:rsid w:val="008B4311"/>
    <w:rPr>
      <w:b/>
      <w:bCs/>
      <w:i/>
      <w:iCs/>
      <w:spacing w:val="10"/>
    </w:rPr>
  </w:style>
  <w:style w:type="paragraph" w:styleId="AralkYok">
    <w:name w:val="No Spacing"/>
    <w:uiPriority w:val="1"/>
    <w:qFormat/>
    <w:rsid w:val="008B4311"/>
    <w:pPr>
      <w:spacing w:after="0" w:line="240" w:lineRule="auto"/>
    </w:pPr>
  </w:style>
  <w:style w:type="paragraph" w:styleId="Alnt">
    <w:name w:val="Quote"/>
    <w:basedOn w:val="Normal"/>
    <w:next w:val="Normal"/>
    <w:link w:val="AlntChar"/>
    <w:uiPriority w:val="29"/>
    <w:qFormat/>
    <w:rsid w:val="008B4311"/>
    <w:rPr>
      <w:i/>
      <w:iCs/>
    </w:rPr>
  </w:style>
  <w:style w:type="character" w:customStyle="1" w:styleId="AlntChar">
    <w:name w:val="Alıntı Char"/>
    <w:basedOn w:val="VarsaylanParagrafYazTipi"/>
    <w:link w:val="Alnt"/>
    <w:uiPriority w:val="29"/>
    <w:rsid w:val="008B4311"/>
    <w:rPr>
      <w:i/>
      <w:iCs/>
    </w:rPr>
  </w:style>
  <w:style w:type="paragraph" w:styleId="GlAlnt">
    <w:name w:val="Intense Quote"/>
    <w:basedOn w:val="Normal"/>
    <w:next w:val="Normal"/>
    <w:link w:val="GlAlntChar"/>
    <w:uiPriority w:val="30"/>
    <w:qFormat/>
    <w:rsid w:val="008B4311"/>
    <w:pPr>
      <w:pBdr>
        <w:top w:val="single" w:sz="8" w:space="1" w:color="F79646"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B4311"/>
    <w:rPr>
      <w:b/>
      <w:bCs/>
      <w:i/>
      <w:iCs/>
    </w:rPr>
  </w:style>
  <w:style w:type="character" w:styleId="HafifVurgulama">
    <w:name w:val="Subtle Emphasis"/>
    <w:uiPriority w:val="19"/>
    <w:qFormat/>
    <w:rsid w:val="008B4311"/>
    <w:rPr>
      <w:i/>
      <w:iCs/>
    </w:rPr>
  </w:style>
  <w:style w:type="character" w:styleId="GlVurgulama">
    <w:name w:val="Intense Emphasis"/>
    <w:uiPriority w:val="21"/>
    <w:qFormat/>
    <w:rsid w:val="008B4311"/>
    <w:rPr>
      <w:b/>
      <w:bCs/>
      <w:i/>
      <w:iCs/>
      <w:color w:val="F79646" w:themeColor="accent6"/>
      <w:spacing w:val="10"/>
    </w:rPr>
  </w:style>
  <w:style w:type="character" w:styleId="HafifBavuru">
    <w:name w:val="Subtle Reference"/>
    <w:uiPriority w:val="31"/>
    <w:qFormat/>
    <w:rsid w:val="008B4311"/>
    <w:rPr>
      <w:b/>
      <w:bCs/>
    </w:rPr>
  </w:style>
  <w:style w:type="character" w:styleId="GlBavuru">
    <w:name w:val="Intense Reference"/>
    <w:uiPriority w:val="32"/>
    <w:qFormat/>
    <w:rsid w:val="008B4311"/>
    <w:rPr>
      <w:b/>
      <w:bCs/>
      <w:smallCaps/>
      <w:spacing w:val="5"/>
      <w:sz w:val="22"/>
      <w:szCs w:val="22"/>
      <w:u w:val="single"/>
    </w:rPr>
  </w:style>
  <w:style w:type="character" w:styleId="KitapBal">
    <w:name w:val="Book Title"/>
    <w:uiPriority w:val="33"/>
    <w:qFormat/>
    <w:rsid w:val="008B431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B43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sleri.gov.tr" TargetMode="External"/><Relationship Id="rId13"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cisleri.gov.tr" TargetMode="External"/><Relationship Id="rId12"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17"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2" Type="http://schemas.openxmlformats.org/officeDocument/2006/relationships/styles" Target="styles.xml"/><Relationship Id="rId16"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5" Type="http://schemas.openxmlformats.org/officeDocument/2006/relationships/footnotes" Target="footnotes.xml"/><Relationship Id="rId15"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10"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isleri.gov.tr" TargetMode="External"/><Relationship Id="rId14" Type="http://schemas.openxmlformats.org/officeDocument/2006/relationships/hyperlink" Target="file:///D:\g&#252;r&#351;at%20masa&#252;st&#252;%20yedek%2004.02.2015\2011%20GYS%20VE%20UNVAN%20DE&#286;&#304;&#350;&#304;KL&#304;&#286;&#304;%20SINAVI\2014-2015%20gys\2015%20gys%20ilan\2015%20G&#214;REVDE%20Y&#220;KSELME%20VE%20UNVAN%20DE&#286;&#304;&#350;&#304;KL&#304;&#286;&#304;%20SINAVI%20UNVAN%20BAZLI%20SINAV%20KONU%20BA&#350;LIKLARI.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3722</Words>
  <Characters>21216</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Gürşat HACISALİHOĞLU</dc:creator>
  <cp:lastModifiedBy>bilgi</cp:lastModifiedBy>
  <cp:revision>2</cp:revision>
  <cp:lastPrinted>2015-04-22T06:43:00Z</cp:lastPrinted>
  <dcterms:created xsi:type="dcterms:W3CDTF">2015-09-16T11:38:00Z</dcterms:created>
  <dcterms:modified xsi:type="dcterms:W3CDTF">2015-09-16T11:38:00Z</dcterms:modified>
</cp:coreProperties>
</file>